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4944D6" w:rsidP="001D7296">
      <w:pPr>
        <w:spacing w:line="216" w:lineRule="auto"/>
        <w:ind w:right="-2126"/>
        <w:rPr>
          <w:rFonts w:ascii="Calibri" w:hAnsi="Calibri" w:cs="Arial"/>
          <w:b/>
          <w:sz w:val="52"/>
          <w:szCs w:val="52"/>
          <w:lang w:val="es-ES"/>
        </w:rPr>
      </w:pPr>
      <w:r>
        <w:rPr>
          <w:rFonts w:ascii="Calibri" w:hAnsi="Calibri" w:cs="Arial"/>
          <w:sz w:val="28"/>
          <w:szCs w:val="28"/>
          <w:lang w:val="es-ES"/>
        </w:rPr>
        <w:t>MAYO</w:t>
      </w:r>
      <w:r w:rsidR="004367CF" w:rsidRPr="0025146C">
        <w:rPr>
          <w:rFonts w:ascii="Calibri" w:hAnsi="Calibri" w:cs="Arial"/>
          <w:sz w:val="28"/>
          <w:szCs w:val="28"/>
          <w:lang w:val="es-ES"/>
        </w:rPr>
        <w:t xml:space="preserve"> 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4944D6" w:rsidP="005A7EE1">
      <w:pPr>
        <w:spacing w:line="276" w:lineRule="auto"/>
        <w:ind w:right="-2128"/>
        <w:rPr>
          <w:rFonts w:ascii="Arial" w:hAnsi="Arial" w:cs="Arial"/>
          <w:sz w:val="36"/>
          <w:szCs w:val="36"/>
          <w:lang w:val="es-ES"/>
        </w:rPr>
      </w:pPr>
      <w:r>
        <w:rPr>
          <w:rFonts w:ascii="Arial" w:hAnsi="Arial" w:cs="Arial"/>
          <w:sz w:val="36"/>
          <w:szCs w:val="36"/>
          <w:lang w:val="es-ES"/>
        </w:rPr>
        <w:t>SWITCHES INDUSTRIALES WIENET FS</w:t>
      </w:r>
    </w:p>
    <w:p w:rsidR="00CD7A09" w:rsidRPr="0025146C" w:rsidRDefault="00CD7A09" w:rsidP="005A7EE1">
      <w:pPr>
        <w:spacing w:line="276" w:lineRule="auto"/>
        <w:ind w:right="-2128"/>
        <w:rPr>
          <w:rFonts w:ascii="Arial" w:hAnsi="Arial" w:cs="Arial"/>
          <w:sz w:val="14"/>
          <w:szCs w:val="14"/>
          <w:lang w:val="es-ES"/>
        </w:rPr>
      </w:pPr>
    </w:p>
    <w:p w:rsidR="0025146C" w:rsidRDefault="004944D6" w:rsidP="004B777D">
      <w:pPr>
        <w:spacing w:line="276" w:lineRule="auto"/>
        <w:ind w:right="-2128"/>
        <w:rPr>
          <w:rFonts w:ascii="Arial" w:hAnsi="Arial" w:cs="Arial"/>
          <w:color w:val="000000" w:themeColor="text1"/>
          <w:lang w:val="es-ES"/>
        </w:rPr>
      </w:pPr>
      <w:r w:rsidRPr="004944D6">
        <w:rPr>
          <w:rFonts w:ascii="Arial" w:hAnsi="Arial" w:cs="Arial"/>
          <w:color w:val="000000" w:themeColor="text1"/>
          <w:lang w:val="es-ES"/>
        </w:rPr>
        <w:t>100% COMPATIBLES CON REDES INDUSTRIALES PROFINET, ETHERNET/IP y MODBUS TCP.</w:t>
      </w:r>
    </w:p>
    <w:p w:rsidR="004944D6" w:rsidRPr="0025146C" w:rsidRDefault="004944D6" w:rsidP="004B777D">
      <w:pPr>
        <w:spacing w:line="276" w:lineRule="auto"/>
        <w:ind w:right="-2128"/>
        <w:rPr>
          <w:rFonts w:ascii="Arial" w:hAnsi="Arial" w:cs="Arial"/>
          <w:color w:val="000000" w:themeColor="text1"/>
          <w:lang w:val="es-ES"/>
        </w:rPr>
      </w:pPr>
    </w:p>
    <w:p w:rsidR="004944D6" w:rsidRPr="004944D6" w:rsidRDefault="004944D6" w:rsidP="004944D6">
      <w:pPr>
        <w:spacing w:line="276" w:lineRule="auto"/>
        <w:ind w:right="-2128"/>
        <w:jc w:val="both"/>
        <w:rPr>
          <w:rFonts w:ascii="Arial" w:hAnsi="Arial" w:cs="Arial"/>
          <w:color w:val="000000" w:themeColor="text1"/>
          <w:lang w:val="es-ES"/>
        </w:rPr>
      </w:pPr>
      <w:r w:rsidRPr="004944D6">
        <w:rPr>
          <w:rFonts w:ascii="Arial" w:hAnsi="Arial" w:cs="Arial"/>
          <w:color w:val="000000" w:themeColor="text1"/>
          <w:lang w:val="es-ES"/>
        </w:rPr>
        <w:t>Wieland Electric dispone de una gran variedad de soluciones personalizadas para su aplicación en redes VPN y automatización industrial, que incluye switches gestionados y no gestionados, con puertos Fast Ethernet, Gigabit, fibra óptica y con la posibilidad de puertos PoE.</w:t>
      </w:r>
    </w:p>
    <w:p w:rsidR="004944D6" w:rsidRPr="004944D6" w:rsidRDefault="004944D6" w:rsidP="004944D6">
      <w:pPr>
        <w:spacing w:line="276" w:lineRule="auto"/>
        <w:ind w:right="-2128"/>
        <w:jc w:val="both"/>
        <w:rPr>
          <w:rFonts w:ascii="Arial" w:hAnsi="Arial" w:cs="Arial"/>
          <w:color w:val="000000" w:themeColor="text1"/>
          <w:lang w:val="es-ES"/>
        </w:rPr>
      </w:pPr>
    </w:p>
    <w:p w:rsidR="004944D6" w:rsidRPr="004944D6" w:rsidRDefault="004944D6" w:rsidP="004944D6">
      <w:pPr>
        <w:spacing w:line="276" w:lineRule="auto"/>
        <w:ind w:right="-2128"/>
        <w:jc w:val="both"/>
        <w:rPr>
          <w:rFonts w:ascii="Arial" w:hAnsi="Arial" w:cs="Arial"/>
          <w:color w:val="000000" w:themeColor="text1"/>
          <w:lang w:val="es-ES"/>
        </w:rPr>
      </w:pPr>
      <w:r w:rsidRPr="004944D6">
        <w:rPr>
          <w:rFonts w:ascii="Arial" w:hAnsi="Arial" w:cs="Arial"/>
          <w:color w:val="000000" w:themeColor="text1"/>
          <w:lang w:val="es-ES"/>
        </w:rPr>
        <w:t xml:space="preserve">Con la incorporación de la serie wienet FS (Fieldbus Swiches) que incluye nuevas variantes en los switches gestionados compatibles con redes Profinet, Ethernet/IP y Modbus TCP, y protocolos de diagnóstico integrados en el mismo dispositivo, Wieland Electric ofrece una solución diferenciadora en la comunicación industrial. </w:t>
      </w:r>
    </w:p>
    <w:p w:rsidR="004944D6" w:rsidRPr="004944D6" w:rsidRDefault="004944D6" w:rsidP="004944D6">
      <w:pPr>
        <w:spacing w:line="276" w:lineRule="auto"/>
        <w:ind w:right="-2128"/>
        <w:jc w:val="both"/>
        <w:rPr>
          <w:rFonts w:ascii="Arial" w:hAnsi="Arial" w:cs="Arial"/>
          <w:color w:val="000000" w:themeColor="text1"/>
          <w:lang w:val="es-ES"/>
        </w:rPr>
      </w:pPr>
    </w:p>
    <w:p w:rsidR="00F5030E" w:rsidRDefault="004944D6" w:rsidP="004944D6">
      <w:pPr>
        <w:spacing w:line="276" w:lineRule="auto"/>
        <w:ind w:right="-2128"/>
        <w:jc w:val="both"/>
        <w:rPr>
          <w:rFonts w:ascii="Arial" w:hAnsi="Arial" w:cs="Arial"/>
          <w:color w:val="000000" w:themeColor="text1"/>
          <w:lang w:val="es-ES"/>
        </w:rPr>
      </w:pPr>
      <w:r w:rsidRPr="004944D6">
        <w:rPr>
          <w:rFonts w:ascii="Arial" w:hAnsi="Arial" w:cs="Arial"/>
          <w:color w:val="000000" w:themeColor="text1"/>
          <w:lang w:val="es-ES"/>
        </w:rPr>
        <w:t>Los switches industriales de la nueva gama wienet FS se integran directamente en la configuración del hardware, de este modo, la comunicación de la máquina pasa a formar parte de la solución global de automatización dentro del entorno seguro. Esto permite detectar la topología de la red y facilita la identificación de los participantes individuales. Los datos completos de diagnóstico permiten una gestión eficiente de la calidad y la utilización de la red en todo momento.</w:t>
      </w:r>
    </w:p>
    <w:p w:rsidR="004944D6" w:rsidRDefault="004944D6" w:rsidP="004944D6">
      <w:pPr>
        <w:spacing w:line="276" w:lineRule="auto"/>
        <w:ind w:right="-2128"/>
        <w:jc w:val="both"/>
        <w:rPr>
          <w:rFonts w:ascii="Arial" w:hAnsi="Arial" w:cs="Arial"/>
          <w:color w:val="000000" w:themeColor="text1"/>
          <w:lang w:val="es-ES"/>
        </w:rPr>
      </w:pPr>
    </w:p>
    <w:p w:rsidR="004944D6" w:rsidRPr="004944D6" w:rsidRDefault="004944D6" w:rsidP="004944D6">
      <w:pPr>
        <w:spacing w:line="276" w:lineRule="auto"/>
        <w:ind w:right="-2128"/>
        <w:jc w:val="both"/>
        <w:rPr>
          <w:rFonts w:ascii="Arial" w:hAnsi="Arial" w:cs="Arial"/>
          <w:color w:val="000000" w:themeColor="text1"/>
          <w:lang w:val="es-ES"/>
        </w:rPr>
      </w:pPr>
      <w:r w:rsidRPr="004944D6">
        <w:rPr>
          <w:rFonts w:ascii="Arial" w:hAnsi="Arial" w:cs="Arial"/>
          <w:color w:val="000000" w:themeColor="text1"/>
          <w:lang w:val="es-ES"/>
        </w:rPr>
        <w:t xml:space="preserve">Los switches industriales wienet FS están certificados según Conformance Class B, aportando así una gran disponibilidad al sistema de IO, que es particularmente importante para la automatización de procesos y aplicaciones de ingeniería de procesos. Además, permiten la creación de topologías de anillo flexibles, que incrementan la disponibilidad de la red. </w:t>
      </w:r>
    </w:p>
    <w:p w:rsidR="004944D6" w:rsidRPr="004944D6" w:rsidRDefault="004944D6" w:rsidP="004944D6">
      <w:pPr>
        <w:spacing w:line="276" w:lineRule="auto"/>
        <w:ind w:right="-2128"/>
        <w:jc w:val="both"/>
        <w:rPr>
          <w:rFonts w:ascii="Arial" w:hAnsi="Arial" w:cs="Arial"/>
          <w:color w:val="000000" w:themeColor="text1"/>
          <w:lang w:val="es-ES"/>
        </w:rPr>
      </w:pPr>
    </w:p>
    <w:p w:rsidR="004944D6" w:rsidRDefault="004944D6" w:rsidP="004944D6">
      <w:pPr>
        <w:spacing w:line="276" w:lineRule="auto"/>
        <w:ind w:right="-2128"/>
        <w:jc w:val="both"/>
        <w:rPr>
          <w:rFonts w:ascii="Arial" w:hAnsi="Arial" w:cs="Arial"/>
          <w:color w:val="000000" w:themeColor="text1"/>
          <w:lang w:val="es-ES"/>
        </w:rPr>
      </w:pPr>
      <w:r w:rsidRPr="004944D6">
        <w:rPr>
          <w:rFonts w:ascii="Arial" w:hAnsi="Arial" w:cs="Arial"/>
          <w:color w:val="000000" w:themeColor="text1"/>
          <w:lang w:val="es-ES"/>
        </w:rPr>
        <w:t>Compactos, robustos y con protocolo de diagnóstico integrado, los switches industriales wienet FS son 100% compatibles con redes industriales Profinet, Ethernet/IP y Modbus TCP.</w:t>
      </w:r>
    </w:p>
    <w:p w:rsidR="004944D6" w:rsidRDefault="004944D6" w:rsidP="004944D6">
      <w:pPr>
        <w:spacing w:line="276" w:lineRule="auto"/>
        <w:ind w:right="-2128"/>
        <w:rPr>
          <w:rFonts w:ascii="Arial" w:hAnsi="Arial" w:cs="Arial"/>
          <w:color w:val="000000" w:themeColor="text1"/>
          <w:lang w:val="es-ES"/>
        </w:rPr>
      </w:pPr>
    </w:p>
    <w:p w:rsidR="004944D6" w:rsidRDefault="004944D6" w:rsidP="004944D6">
      <w:pPr>
        <w:spacing w:line="276" w:lineRule="auto"/>
        <w:ind w:right="-2128"/>
        <w:rPr>
          <w:rFonts w:ascii="Arial" w:hAnsi="Arial" w:cs="Arial"/>
          <w:color w:val="000000" w:themeColor="text1"/>
          <w:lang w:val="es-ES"/>
        </w:rPr>
      </w:pPr>
    </w:p>
    <w:p w:rsidR="004944D6" w:rsidRPr="0025146C" w:rsidRDefault="004944D6" w:rsidP="004944D6">
      <w:pPr>
        <w:spacing w:line="276" w:lineRule="auto"/>
        <w:ind w:right="-2128"/>
        <w:rPr>
          <w:rFonts w:ascii="Arial" w:hAnsi="Arial" w:cs="Arial"/>
          <w:color w:val="000000" w:themeColor="text1"/>
          <w:lang w:val="es-ES"/>
        </w:rPr>
      </w:pPr>
    </w:p>
    <w:p w:rsidR="00F5030E" w:rsidRDefault="0025146C" w:rsidP="00F5030E">
      <w:pPr>
        <w:shd w:val="clear" w:color="auto" w:fill="FFFFFF"/>
        <w:rPr>
          <w:rFonts w:ascii="Calibri" w:hAnsi="Calibri"/>
          <w:b/>
          <w:bCs/>
          <w:lang w:val="es-ES"/>
        </w:rPr>
      </w:pPr>
      <w:r>
        <w:rPr>
          <w:rFonts w:ascii="Calibri" w:hAnsi="Calibri"/>
          <w:b/>
          <w:bCs/>
          <w:lang w:val="es-ES"/>
        </w:rPr>
        <w:lastRenderedPageBreak/>
        <w:t>IMÁGENES</w:t>
      </w:r>
      <w:bookmarkStart w:id="0" w:name="_GoBack"/>
      <w:bookmarkEnd w:id="0"/>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4944D6" w:rsidP="00F5030E">
      <w:pPr>
        <w:shd w:val="clear" w:color="auto" w:fill="FFFFFF"/>
        <w:rPr>
          <w:rFonts w:ascii="Calibri" w:hAnsi="Calibri"/>
          <w:lang w:val="es-ES"/>
        </w:rPr>
      </w:pPr>
      <w:r>
        <w:rPr>
          <w:b/>
          <w:noProof/>
          <w:color w:val="000000" w:themeColor="text1"/>
          <w:lang w:eastAsia="es-ES"/>
        </w:rPr>
        <w:drawing>
          <wp:inline distT="0" distB="0" distL="0" distR="0" wp14:anchorId="455BFFE5" wp14:editId="7574CDF4">
            <wp:extent cx="5142922" cy="50768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eland_Switches_Ethernet_IP.jpg"/>
                    <pic:cNvPicPr/>
                  </pic:nvPicPr>
                  <pic:blipFill rotWithShape="1">
                    <a:blip r:embed="rId8" cstate="print">
                      <a:extLst>
                        <a:ext uri="{28A0092B-C50C-407E-A947-70E740481C1C}">
                          <a14:useLocalDpi xmlns:a14="http://schemas.microsoft.com/office/drawing/2010/main" val="0"/>
                        </a:ext>
                      </a:extLst>
                    </a:blip>
                    <a:srcRect b="11826"/>
                    <a:stretch/>
                  </pic:blipFill>
                  <pic:spPr bwMode="auto">
                    <a:xfrm>
                      <a:off x="0" y="0"/>
                      <a:ext cx="5179431" cy="5112865"/>
                    </a:xfrm>
                    <a:prstGeom prst="rect">
                      <a:avLst/>
                    </a:prstGeom>
                    <a:ln>
                      <a:noFill/>
                    </a:ln>
                    <a:extLst>
                      <a:ext uri="{53640926-AAD7-44D8-BBD7-CCE9431645EC}">
                        <a14:shadowObscured xmlns:a14="http://schemas.microsoft.com/office/drawing/2010/main"/>
                      </a:ext>
                    </a:extLst>
                  </pic:spPr>
                </pic:pic>
              </a:graphicData>
            </a:graphic>
          </wp:inline>
        </w:drawing>
      </w:r>
    </w:p>
    <w:p w:rsidR="0025146C" w:rsidRPr="0025146C" w:rsidRDefault="0025146C" w:rsidP="00F5030E">
      <w:pPr>
        <w:shd w:val="clear" w:color="auto" w:fill="FFFFFF"/>
        <w:rPr>
          <w:rFonts w:ascii="Calibri" w:hAnsi="Calibri"/>
          <w:lang w:val="es-ES"/>
        </w:rPr>
      </w:pPr>
    </w:p>
    <w:p w:rsidR="00354EEA" w:rsidRPr="0025146C" w:rsidRDefault="00354EEA" w:rsidP="002F0A74">
      <w:pPr>
        <w:spacing w:line="360" w:lineRule="auto"/>
        <w:ind w:right="-2128"/>
        <w:rPr>
          <w:rFonts w:ascii="Arial" w:hAnsi="Arial" w:cs="Arial"/>
          <w:bCs/>
          <w:sz w:val="20"/>
          <w:szCs w:val="20"/>
          <w:lang w:val="es-ES"/>
        </w:rPr>
      </w:pPr>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354EEA"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BA08B3" w:rsidRDefault="00CD7A09" w:rsidP="00BA08B3">
      <w:pPr>
        <w:spacing w:line="360" w:lineRule="auto"/>
        <w:ind w:right="-2128"/>
        <w:rPr>
          <w:rFonts w:ascii="Arial" w:hAnsi="Arial" w:cs="Arial"/>
          <w:b/>
          <w:color w:val="000000" w:themeColor="text1"/>
          <w:sz w:val="22"/>
          <w:lang w:val="en-US"/>
        </w:rPr>
      </w:pPr>
      <w:r>
        <w:rPr>
          <w:rFonts w:ascii="Arial" w:hAnsi="Arial" w:cs="Arial"/>
          <w:b/>
          <w:color w:val="000000" w:themeColor="text1"/>
          <w:sz w:val="22"/>
          <w:lang w:val="en-US"/>
        </w:rPr>
        <w:lastRenderedPageBreak/>
        <w:t xml:space="preserve">ACERCA DE </w:t>
      </w:r>
      <w:r w:rsidR="00BA08B3" w:rsidRPr="00BA08B3">
        <w:rPr>
          <w:rFonts w:ascii="Arial" w:hAnsi="Arial" w:cs="Arial"/>
          <w:b/>
          <w:color w:val="000000" w:themeColor="text1"/>
          <w:sz w:val="22"/>
          <w:lang w:val="en-US"/>
        </w:rPr>
        <w:t>WIELAND ELECTRIC</w:t>
      </w:r>
    </w:p>
    <w:p w:rsidR="00BA08B3" w:rsidRPr="00BA08B3" w:rsidRDefault="00BA08B3" w:rsidP="00BA08B3">
      <w:pPr>
        <w:spacing w:line="360" w:lineRule="auto"/>
        <w:ind w:right="-2128"/>
        <w:rPr>
          <w:rFonts w:ascii="Arial" w:hAnsi="Arial" w:cs="Arial"/>
          <w:b/>
          <w:bCs/>
          <w:color w:val="000000" w:themeColor="text1"/>
          <w:sz w:val="22"/>
          <w:lang w:val="en-U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0"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944D6" w:rsidRDefault="0025146C" w:rsidP="001D7296">
    <w:pPr>
      <w:pStyle w:val="Piedepgina"/>
      <w:tabs>
        <w:tab w:val="clear" w:pos="4536"/>
        <w:tab w:val="clear" w:pos="9072"/>
        <w:tab w:val="center" w:pos="3544"/>
        <w:tab w:val="right" w:pos="7088"/>
      </w:tabs>
      <w:ind w:right="-2126"/>
      <w:rPr>
        <w:rFonts w:ascii="Calibri" w:eastAsia="MS Gothic" w:hAnsi="Calibri" w:cs="Arial"/>
        <w:bCs/>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w:t>
    </w:r>
    <w:r w:rsidR="004944D6">
      <w:rPr>
        <w:rFonts w:ascii="Calibri" w:eastAsia="MS Gothic" w:hAnsi="Calibri" w:cs="Arial"/>
        <w:bCs/>
        <w:sz w:val="16"/>
        <w:szCs w:val="16"/>
      </w:rPr>
      <w:t>5</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944D6">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944D6">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w:t>
    </w:r>
    <w:r w:rsidR="004944D6">
      <w:rPr>
        <w:rFonts w:ascii="Calibri" w:eastAsia="MS Gothic" w:hAnsi="Calibri" w:cs="Arial"/>
        <w:bCs/>
        <w:sz w:val="16"/>
        <w:szCs w:val="16"/>
      </w:rPr>
      <w:t>5</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944D6">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944D6">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4944D6">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4D6"/>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BB4D07"/>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es" TargetMode="External"/><Relationship Id="rId4" Type="http://schemas.openxmlformats.org/officeDocument/2006/relationships/settings" Target="settings.xml"/><Relationship Id="rId9" Type="http://schemas.openxmlformats.org/officeDocument/2006/relationships/hyperlink" Target="mailto:laia.oltra@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0BBBD-B17D-431E-B100-55BFF3D3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2798</Characters>
  <Application>Microsoft Office Word</Application>
  <DocSecurity>0</DocSecurity>
  <Lines>23</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3300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2021-07-21T09:16:00Z</dcterms:created>
  <dcterms:modified xsi:type="dcterms:W3CDTF">2021-07-21T09:16:00Z</dcterms:modified>
</cp:coreProperties>
</file>