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25146C" w:rsidRDefault="001860D6" w:rsidP="001D7296">
      <w:pPr>
        <w:spacing w:line="216" w:lineRule="auto"/>
        <w:ind w:right="-2126"/>
        <w:rPr>
          <w:rFonts w:ascii="Calibri" w:hAnsi="Calibri" w:cs="Arial"/>
          <w:b/>
          <w:sz w:val="52"/>
          <w:szCs w:val="52"/>
          <w:lang w:val="es-ES"/>
        </w:rPr>
      </w:pPr>
      <w:r>
        <w:rPr>
          <w:rFonts w:ascii="Calibri" w:hAnsi="Calibri" w:cs="Arial"/>
          <w:sz w:val="28"/>
          <w:szCs w:val="28"/>
          <w:lang w:val="es-ES"/>
        </w:rPr>
        <w:t xml:space="preserve">NOVIEMBRE </w:t>
      </w:r>
      <w:r w:rsidR="004367CF" w:rsidRPr="0025146C">
        <w:rPr>
          <w:rFonts w:ascii="Calibri" w:hAnsi="Calibri" w:cs="Arial"/>
          <w:sz w:val="28"/>
          <w:szCs w:val="28"/>
          <w:lang w:val="es-ES"/>
        </w:rPr>
        <w:t>202</w:t>
      </w:r>
      <w:r>
        <w:rPr>
          <w:rFonts w:ascii="Calibri" w:hAnsi="Calibri" w:cs="Arial"/>
          <w:sz w:val="28"/>
          <w:szCs w:val="28"/>
          <w:lang w:val="es-ES"/>
        </w:rPr>
        <w:t>2</w:t>
      </w:r>
      <w:r w:rsidR="001D7296" w:rsidRPr="0025146C">
        <w:rPr>
          <w:rFonts w:ascii="Calibri" w:hAnsi="Calibri" w:cs="Arial"/>
          <w:sz w:val="28"/>
          <w:szCs w:val="28"/>
          <w:lang w:val="es-ES"/>
        </w:rPr>
        <w:br/>
      </w:r>
      <w:r w:rsidR="0025146C">
        <w:rPr>
          <w:rFonts w:ascii="Calibri" w:hAnsi="Calibri" w:cs="Arial"/>
          <w:sz w:val="52"/>
          <w:szCs w:val="52"/>
          <w:lang w:val="es-ES"/>
        </w:rPr>
        <w:t>NOTA DE</w:t>
      </w:r>
      <w:r w:rsidR="0025146C" w:rsidRPr="0025146C">
        <w:rPr>
          <w:rFonts w:ascii="Calibri" w:hAnsi="Calibri" w:cs="Arial"/>
          <w:b/>
          <w:sz w:val="52"/>
          <w:szCs w:val="52"/>
          <w:lang w:val="es-ES"/>
        </w:rPr>
        <w:t xml:space="preserve"> PRENSA</w:t>
      </w:r>
    </w:p>
    <w:p w:rsidR="002D205C" w:rsidRPr="0025146C" w:rsidRDefault="000809C0" w:rsidP="00B049E1">
      <w:pPr>
        <w:rPr>
          <w:rFonts w:ascii="Calibri" w:hAnsi="Calibri" w:cs="Arial"/>
          <w:sz w:val="20"/>
          <w:szCs w:val="20"/>
          <w:lang w:val="es-ES"/>
        </w:rPr>
      </w:pPr>
      <w:r w:rsidRPr="00B049E1">
        <w:rPr>
          <w:noProof/>
          <w:lang w:val="es-ES" w:eastAsia="es-ES"/>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25146C" w:rsidRDefault="00941A08" w:rsidP="009125B0">
      <w:pPr>
        <w:tabs>
          <w:tab w:val="left" w:pos="6174"/>
        </w:tabs>
        <w:ind w:right="-2128"/>
        <w:rPr>
          <w:rFonts w:ascii="Calibri" w:hAnsi="Calibri" w:cs="Arial"/>
          <w:sz w:val="20"/>
          <w:szCs w:val="20"/>
          <w:lang w:val="es-ES"/>
        </w:rPr>
      </w:pPr>
      <w:r w:rsidRPr="0025146C">
        <w:rPr>
          <w:rFonts w:ascii="Calibri" w:hAnsi="Calibri" w:cs="Arial"/>
          <w:sz w:val="20"/>
          <w:szCs w:val="20"/>
          <w:lang w:val="es-ES"/>
        </w:rPr>
        <w:tab/>
      </w:r>
      <w:r w:rsidR="008A7A05" w:rsidRPr="0025146C">
        <w:rPr>
          <w:rFonts w:ascii="Arial" w:hAnsi="Arial" w:cs="Arial"/>
          <w:sz w:val="36"/>
          <w:szCs w:val="36"/>
          <w:lang w:val="es-ES"/>
        </w:rPr>
        <w:t xml:space="preserve"> </w:t>
      </w:r>
    </w:p>
    <w:p w:rsidR="001860D6" w:rsidRPr="001860D6" w:rsidRDefault="001860D6" w:rsidP="001860D6">
      <w:pPr>
        <w:spacing w:line="276" w:lineRule="auto"/>
        <w:ind w:right="-2128"/>
        <w:rPr>
          <w:rFonts w:ascii="Arial" w:hAnsi="Arial" w:cs="Arial"/>
          <w:b/>
          <w:sz w:val="36"/>
          <w:szCs w:val="36"/>
          <w:lang w:val="es-ES"/>
        </w:rPr>
      </w:pPr>
      <w:r w:rsidRPr="001860D6">
        <w:rPr>
          <w:rFonts w:ascii="Arial" w:hAnsi="Arial" w:cs="Arial"/>
          <w:b/>
          <w:sz w:val="36"/>
          <w:szCs w:val="36"/>
          <w:lang w:val="es-ES"/>
        </w:rPr>
        <w:t>NUEVOS SWITCHES INDUSTRIALES WI</w:t>
      </w:r>
      <w:r>
        <w:rPr>
          <w:rFonts w:ascii="Arial" w:hAnsi="Arial" w:cs="Arial"/>
          <w:b/>
          <w:sz w:val="36"/>
          <w:szCs w:val="36"/>
          <w:lang w:val="es-ES"/>
        </w:rPr>
        <w:t>ELAND</w:t>
      </w:r>
    </w:p>
    <w:p w:rsidR="00296356" w:rsidRDefault="001860D6" w:rsidP="001860D6">
      <w:pPr>
        <w:spacing w:line="276" w:lineRule="auto"/>
        <w:ind w:right="-2128"/>
        <w:rPr>
          <w:rFonts w:ascii="Arial" w:hAnsi="Arial" w:cs="Arial"/>
          <w:color w:val="000000" w:themeColor="text1"/>
          <w:lang w:val="es-ES"/>
        </w:rPr>
      </w:pPr>
      <w:r w:rsidRPr="001860D6">
        <w:rPr>
          <w:rFonts w:ascii="Arial" w:hAnsi="Arial" w:cs="Arial"/>
          <w:sz w:val="36"/>
          <w:szCs w:val="36"/>
          <w:lang w:val="es-ES"/>
        </w:rPr>
        <w:t>I</w:t>
      </w:r>
      <w:r>
        <w:rPr>
          <w:rFonts w:ascii="Arial" w:hAnsi="Arial" w:cs="Arial"/>
          <w:sz w:val="36"/>
          <w:szCs w:val="36"/>
          <w:lang w:val="es-ES"/>
        </w:rPr>
        <w:t>ntegración fácil y segura en todo tipo de redes</w:t>
      </w:r>
    </w:p>
    <w:p w:rsidR="001860D6" w:rsidRDefault="001860D6" w:rsidP="0025146C">
      <w:pPr>
        <w:spacing w:line="276" w:lineRule="auto"/>
        <w:ind w:right="-2128"/>
        <w:jc w:val="both"/>
        <w:rPr>
          <w:rFonts w:ascii="Arial" w:hAnsi="Arial" w:cs="Arial"/>
          <w:color w:val="000000" w:themeColor="text1"/>
          <w:lang w:val="es-ES"/>
        </w:rPr>
      </w:pPr>
    </w:p>
    <w:p w:rsidR="00AA7A52" w:rsidRDefault="001860D6" w:rsidP="00AA7A52">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Wieland Electric incorpora a su gama de </w:t>
      </w:r>
      <w:r w:rsidR="00A77434">
        <w:rPr>
          <w:rFonts w:ascii="Arial" w:hAnsi="Arial" w:cs="Arial"/>
          <w:color w:val="000000" w:themeColor="text1"/>
          <w:lang w:val="es-ES"/>
        </w:rPr>
        <w:t xml:space="preserve">producto para comunicación industrial </w:t>
      </w:r>
      <w:proofErr w:type="spellStart"/>
      <w:r w:rsidR="00A77434" w:rsidRPr="00424CB4">
        <w:rPr>
          <w:rFonts w:ascii="Arial" w:hAnsi="Arial" w:cs="Arial"/>
          <w:b/>
          <w:color w:val="000000" w:themeColor="text1"/>
          <w:lang w:val="es-ES"/>
        </w:rPr>
        <w:t>wienet</w:t>
      </w:r>
      <w:proofErr w:type="spellEnd"/>
      <w:r w:rsidR="00A77434">
        <w:rPr>
          <w:rFonts w:ascii="Arial" w:hAnsi="Arial" w:cs="Arial"/>
          <w:color w:val="000000" w:themeColor="text1"/>
          <w:lang w:val="es-ES"/>
        </w:rPr>
        <w:t xml:space="preserve"> nuevos modelos de </w:t>
      </w:r>
      <w:proofErr w:type="spellStart"/>
      <w:r w:rsidRPr="001860D6">
        <w:rPr>
          <w:rFonts w:ascii="Arial" w:hAnsi="Arial" w:cs="Arial"/>
          <w:color w:val="000000" w:themeColor="text1"/>
          <w:lang w:val="es-ES"/>
        </w:rPr>
        <w:t>switches</w:t>
      </w:r>
      <w:proofErr w:type="spellEnd"/>
      <w:r w:rsidRPr="001860D6">
        <w:rPr>
          <w:rFonts w:ascii="Arial" w:hAnsi="Arial" w:cs="Arial"/>
          <w:color w:val="000000" w:themeColor="text1"/>
          <w:lang w:val="es-ES"/>
        </w:rPr>
        <w:t xml:space="preserve"> industriales</w:t>
      </w:r>
      <w:r w:rsidR="00A77434">
        <w:rPr>
          <w:rFonts w:ascii="Arial" w:hAnsi="Arial" w:cs="Arial"/>
          <w:color w:val="000000" w:themeColor="text1"/>
          <w:lang w:val="es-ES"/>
        </w:rPr>
        <w:t xml:space="preserve"> </w:t>
      </w:r>
      <w:r w:rsidR="00B1523E">
        <w:rPr>
          <w:rFonts w:ascii="Arial" w:hAnsi="Arial" w:cs="Arial"/>
          <w:color w:val="000000" w:themeColor="text1"/>
          <w:lang w:val="es-ES"/>
        </w:rPr>
        <w:t xml:space="preserve">ethernet </w:t>
      </w:r>
      <w:r w:rsidR="00A77434">
        <w:rPr>
          <w:rFonts w:ascii="Arial" w:hAnsi="Arial" w:cs="Arial"/>
          <w:color w:val="000000" w:themeColor="text1"/>
          <w:lang w:val="es-ES"/>
        </w:rPr>
        <w:t>no gestionados</w:t>
      </w:r>
      <w:r w:rsidR="00CC224F">
        <w:rPr>
          <w:rFonts w:ascii="Arial" w:hAnsi="Arial" w:cs="Arial"/>
          <w:color w:val="000000" w:themeColor="text1"/>
          <w:lang w:val="es-ES"/>
        </w:rPr>
        <w:t xml:space="preserve">, </w:t>
      </w:r>
      <w:r w:rsidR="00424CB4">
        <w:rPr>
          <w:rFonts w:ascii="Arial" w:hAnsi="Arial" w:cs="Arial"/>
          <w:color w:val="000000" w:themeColor="text1"/>
          <w:lang w:val="es-ES"/>
        </w:rPr>
        <w:t xml:space="preserve">ahora </w:t>
      </w:r>
      <w:r w:rsidR="00CC224F">
        <w:rPr>
          <w:rFonts w:ascii="Arial" w:hAnsi="Arial" w:cs="Arial"/>
          <w:color w:val="000000" w:themeColor="text1"/>
          <w:lang w:val="es-ES"/>
        </w:rPr>
        <w:t>m</w:t>
      </w:r>
      <w:r w:rsidR="00A77434">
        <w:rPr>
          <w:rFonts w:ascii="Arial" w:hAnsi="Arial" w:cs="Arial"/>
          <w:color w:val="000000" w:themeColor="text1"/>
          <w:lang w:val="es-ES"/>
        </w:rPr>
        <w:t>ás compactos, más rápidos y más robustos. E</w:t>
      </w:r>
      <w:r w:rsidRPr="001860D6">
        <w:rPr>
          <w:rFonts w:ascii="Arial" w:hAnsi="Arial" w:cs="Arial"/>
          <w:color w:val="000000" w:themeColor="text1"/>
          <w:lang w:val="es-ES"/>
        </w:rPr>
        <w:t xml:space="preserve">specialmente diseñados para su uso en fabricación de maquinaria, </w:t>
      </w:r>
      <w:proofErr w:type="spellStart"/>
      <w:r w:rsidRPr="001860D6">
        <w:rPr>
          <w:rFonts w:ascii="Arial" w:hAnsi="Arial" w:cs="Arial"/>
          <w:color w:val="000000" w:themeColor="text1"/>
          <w:lang w:val="es-ES"/>
        </w:rPr>
        <w:t>aerogeneración</w:t>
      </w:r>
      <w:proofErr w:type="spellEnd"/>
      <w:r w:rsidRPr="001860D6">
        <w:rPr>
          <w:rFonts w:ascii="Arial" w:hAnsi="Arial" w:cs="Arial"/>
          <w:color w:val="000000" w:themeColor="text1"/>
          <w:lang w:val="es-ES"/>
        </w:rPr>
        <w:t xml:space="preserve"> y elevación.</w:t>
      </w:r>
      <w:bookmarkStart w:id="0" w:name="_GoBack"/>
      <w:bookmarkEnd w:id="0"/>
    </w:p>
    <w:p w:rsidR="00A77434" w:rsidRDefault="00A77434" w:rsidP="00AA7A52">
      <w:pPr>
        <w:spacing w:line="276" w:lineRule="auto"/>
        <w:ind w:right="-2128"/>
        <w:jc w:val="both"/>
        <w:rPr>
          <w:rFonts w:ascii="Arial" w:hAnsi="Arial" w:cs="Arial"/>
          <w:color w:val="000000" w:themeColor="text1"/>
          <w:lang w:val="es-ES"/>
        </w:rPr>
      </w:pPr>
    </w:p>
    <w:p w:rsidR="00A77434" w:rsidRDefault="00A77434" w:rsidP="00AA7A52">
      <w:pPr>
        <w:spacing w:line="276" w:lineRule="auto"/>
        <w:ind w:right="-2128"/>
        <w:jc w:val="both"/>
        <w:rPr>
          <w:rFonts w:ascii="Arial" w:hAnsi="Arial" w:cs="Arial"/>
          <w:color w:val="000000" w:themeColor="text1"/>
          <w:lang w:val="es-ES"/>
        </w:rPr>
      </w:pPr>
      <w:r>
        <w:rPr>
          <w:rFonts w:ascii="Arial" w:hAnsi="Arial" w:cs="Arial"/>
          <w:color w:val="000000" w:themeColor="text1"/>
          <w:lang w:val="es-ES"/>
        </w:rPr>
        <w:t>Las características principales y comunes de estas nuevas versiones son:</w:t>
      </w:r>
    </w:p>
    <w:p w:rsidR="00A77434" w:rsidRDefault="00A77434" w:rsidP="00A77434">
      <w:pPr>
        <w:pStyle w:val="Prrafodelista"/>
        <w:numPr>
          <w:ilvl w:val="0"/>
          <w:numId w:val="6"/>
        </w:numPr>
        <w:spacing w:line="276" w:lineRule="auto"/>
        <w:ind w:right="-2128"/>
        <w:jc w:val="both"/>
        <w:rPr>
          <w:rFonts w:ascii="Arial" w:hAnsi="Arial" w:cs="Arial"/>
          <w:color w:val="000000" w:themeColor="text1"/>
          <w:lang w:val="es-ES"/>
        </w:rPr>
      </w:pPr>
      <w:r>
        <w:rPr>
          <w:rFonts w:ascii="Arial" w:hAnsi="Arial" w:cs="Arial"/>
          <w:color w:val="000000" w:themeColor="text1"/>
          <w:lang w:val="es-ES"/>
        </w:rPr>
        <w:t>Alta resistencia a las interferencias electromagnéticas</w:t>
      </w:r>
    </w:p>
    <w:p w:rsidR="00A77434" w:rsidRDefault="00A77434" w:rsidP="00A77434">
      <w:pPr>
        <w:pStyle w:val="Prrafodelista"/>
        <w:numPr>
          <w:ilvl w:val="0"/>
          <w:numId w:val="6"/>
        </w:numPr>
        <w:spacing w:line="276" w:lineRule="auto"/>
        <w:ind w:right="-2128"/>
        <w:jc w:val="both"/>
        <w:rPr>
          <w:rFonts w:ascii="Arial" w:hAnsi="Arial" w:cs="Arial"/>
          <w:color w:val="000000" w:themeColor="text1"/>
          <w:lang w:val="es-ES"/>
        </w:rPr>
      </w:pPr>
      <w:r>
        <w:rPr>
          <w:rFonts w:ascii="Arial" w:hAnsi="Arial" w:cs="Arial"/>
          <w:color w:val="000000" w:themeColor="text1"/>
          <w:lang w:val="es-ES"/>
        </w:rPr>
        <w:t>Amplio rango de temperatura de funcionamiento</w:t>
      </w:r>
    </w:p>
    <w:p w:rsidR="00A77434" w:rsidRPr="00A77434" w:rsidRDefault="00A77434" w:rsidP="00A77434">
      <w:pPr>
        <w:pStyle w:val="Prrafodelista"/>
        <w:numPr>
          <w:ilvl w:val="0"/>
          <w:numId w:val="6"/>
        </w:numPr>
        <w:spacing w:line="276" w:lineRule="auto"/>
        <w:ind w:right="-2128"/>
        <w:jc w:val="both"/>
        <w:rPr>
          <w:rFonts w:ascii="Arial" w:hAnsi="Arial" w:cs="Arial"/>
          <w:color w:val="000000" w:themeColor="text1"/>
          <w:lang w:val="es-ES"/>
        </w:rPr>
      </w:pPr>
      <w:r>
        <w:rPr>
          <w:rFonts w:ascii="Arial" w:hAnsi="Arial" w:cs="Arial"/>
          <w:color w:val="000000" w:themeColor="text1"/>
          <w:lang w:val="es-ES"/>
        </w:rPr>
        <w:t>Alimentación redundante</w:t>
      </w:r>
    </w:p>
    <w:p w:rsidR="00AA7A52" w:rsidRDefault="00AA7A52" w:rsidP="007664B3">
      <w:pPr>
        <w:spacing w:line="276" w:lineRule="auto"/>
        <w:ind w:right="-2128"/>
        <w:jc w:val="both"/>
        <w:rPr>
          <w:rFonts w:ascii="Arial" w:hAnsi="Arial" w:cs="Arial"/>
          <w:color w:val="000000" w:themeColor="text1"/>
          <w:lang w:val="es-ES"/>
        </w:rPr>
      </w:pPr>
    </w:p>
    <w:p w:rsidR="001860D6" w:rsidRDefault="001860D6" w:rsidP="001860D6">
      <w:pPr>
        <w:spacing w:line="276" w:lineRule="auto"/>
        <w:ind w:right="-2128"/>
        <w:jc w:val="both"/>
        <w:rPr>
          <w:rFonts w:ascii="Arial" w:hAnsi="Arial" w:cs="Arial"/>
          <w:b/>
          <w:color w:val="000000" w:themeColor="text1"/>
          <w:lang w:val="es-ES"/>
        </w:rPr>
      </w:pPr>
      <w:proofErr w:type="spellStart"/>
      <w:r w:rsidRPr="001860D6">
        <w:rPr>
          <w:rFonts w:ascii="Arial" w:hAnsi="Arial" w:cs="Arial"/>
          <w:b/>
          <w:color w:val="000000" w:themeColor="text1"/>
          <w:lang w:val="es-ES"/>
        </w:rPr>
        <w:t>Switches</w:t>
      </w:r>
      <w:proofErr w:type="spellEnd"/>
      <w:r w:rsidRPr="001860D6">
        <w:rPr>
          <w:rFonts w:ascii="Arial" w:hAnsi="Arial" w:cs="Arial"/>
          <w:b/>
          <w:color w:val="000000" w:themeColor="text1"/>
          <w:lang w:val="es-ES"/>
        </w:rPr>
        <w:t xml:space="preserve"> industriales </w:t>
      </w:r>
      <w:r w:rsidR="00DE2D36">
        <w:rPr>
          <w:rFonts w:ascii="Arial" w:hAnsi="Arial" w:cs="Arial"/>
          <w:b/>
          <w:color w:val="000000" w:themeColor="text1"/>
          <w:lang w:val="es-ES"/>
        </w:rPr>
        <w:t xml:space="preserve">- </w:t>
      </w:r>
      <w:r>
        <w:rPr>
          <w:rFonts w:ascii="Arial" w:hAnsi="Arial" w:cs="Arial"/>
          <w:b/>
          <w:color w:val="000000" w:themeColor="text1"/>
          <w:lang w:val="es-ES"/>
        </w:rPr>
        <w:t>C</w:t>
      </w:r>
      <w:r w:rsidR="00DE2D36">
        <w:rPr>
          <w:rFonts w:ascii="Arial" w:hAnsi="Arial" w:cs="Arial"/>
          <w:b/>
          <w:color w:val="000000" w:themeColor="text1"/>
          <w:lang w:val="es-ES"/>
        </w:rPr>
        <w:t>ompactos</w:t>
      </w:r>
    </w:p>
    <w:p w:rsidR="001860D6" w:rsidRDefault="001860D6" w:rsidP="007664B3">
      <w:pPr>
        <w:spacing w:line="276" w:lineRule="auto"/>
        <w:ind w:right="-2128"/>
        <w:jc w:val="both"/>
        <w:rPr>
          <w:rFonts w:ascii="Arial" w:hAnsi="Arial" w:cs="Arial"/>
          <w:b/>
          <w:color w:val="000000" w:themeColor="text1"/>
          <w:lang w:val="es-ES"/>
        </w:rPr>
      </w:pPr>
      <w:r>
        <w:rPr>
          <w:rFonts w:ascii="Arial" w:hAnsi="Arial" w:cs="Arial"/>
          <w:color w:val="000000" w:themeColor="text1"/>
          <w:lang w:val="es-ES"/>
        </w:rPr>
        <w:t xml:space="preserve">Gracias a la reducción del tamaño de los nuevos </w:t>
      </w:r>
      <w:proofErr w:type="spellStart"/>
      <w:r>
        <w:rPr>
          <w:rFonts w:ascii="Arial" w:hAnsi="Arial" w:cs="Arial"/>
          <w:color w:val="000000" w:themeColor="text1"/>
          <w:lang w:val="es-ES"/>
        </w:rPr>
        <w:t>switches</w:t>
      </w:r>
      <w:proofErr w:type="spellEnd"/>
      <w:r>
        <w:rPr>
          <w:rFonts w:ascii="Arial" w:hAnsi="Arial" w:cs="Arial"/>
          <w:color w:val="000000" w:themeColor="text1"/>
          <w:lang w:val="es-ES"/>
        </w:rPr>
        <w:t xml:space="preserve"> industriales no gestionados de la gama </w:t>
      </w:r>
      <w:proofErr w:type="spellStart"/>
      <w:r>
        <w:rPr>
          <w:rFonts w:ascii="Arial" w:hAnsi="Arial" w:cs="Arial"/>
          <w:color w:val="000000" w:themeColor="text1"/>
          <w:lang w:val="es-ES"/>
        </w:rPr>
        <w:t>wienet</w:t>
      </w:r>
      <w:proofErr w:type="spellEnd"/>
      <w:r>
        <w:rPr>
          <w:rFonts w:ascii="Arial" w:hAnsi="Arial" w:cs="Arial"/>
          <w:color w:val="000000" w:themeColor="text1"/>
          <w:lang w:val="es-ES"/>
        </w:rPr>
        <w:t xml:space="preserve">, </w:t>
      </w:r>
      <w:r w:rsidR="00173888">
        <w:rPr>
          <w:rFonts w:ascii="Arial" w:hAnsi="Arial" w:cs="Arial"/>
          <w:color w:val="000000" w:themeColor="text1"/>
          <w:lang w:val="es-ES"/>
        </w:rPr>
        <w:t xml:space="preserve">es posible ahorrar hasta un 25% de espacio en el cuadro eléctrico, sin renunciar a las características técnicas necesarias. </w:t>
      </w:r>
      <w:r w:rsidR="00DE2D36">
        <w:rPr>
          <w:rFonts w:ascii="Arial" w:hAnsi="Arial" w:cs="Arial"/>
          <w:color w:val="000000" w:themeColor="text1"/>
          <w:lang w:val="es-ES"/>
        </w:rPr>
        <w:t xml:space="preserve">Los </w:t>
      </w:r>
      <w:r w:rsidR="00173888">
        <w:rPr>
          <w:rFonts w:ascii="Arial" w:hAnsi="Arial" w:cs="Arial"/>
          <w:color w:val="000000" w:themeColor="text1"/>
          <w:lang w:val="es-ES"/>
        </w:rPr>
        <w:t>nuevos modelos</w:t>
      </w:r>
      <w:r w:rsidR="00DE2D36">
        <w:rPr>
          <w:rFonts w:ascii="Arial" w:hAnsi="Arial" w:cs="Arial"/>
          <w:color w:val="000000" w:themeColor="text1"/>
          <w:lang w:val="es-ES"/>
        </w:rPr>
        <w:t xml:space="preserve"> cuentan con</w:t>
      </w:r>
      <w:r w:rsidR="00173888">
        <w:rPr>
          <w:rFonts w:ascii="Arial" w:hAnsi="Arial" w:cs="Arial"/>
          <w:color w:val="000000" w:themeColor="text1"/>
          <w:lang w:val="es-ES"/>
        </w:rPr>
        <w:t xml:space="preserve"> 5 Puertos RJ45 </w:t>
      </w:r>
      <w:proofErr w:type="spellStart"/>
      <w:r w:rsidR="00173888">
        <w:rPr>
          <w:rFonts w:ascii="Arial" w:hAnsi="Arial" w:cs="Arial"/>
          <w:color w:val="000000" w:themeColor="text1"/>
          <w:lang w:val="es-ES"/>
        </w:rPr>
        <w:t>Fast</w:t>
      </w:r>
      <w:proofErr w:type="spellEnd"/>
      <w:r w:rsidR="00173888">
        <w:rPr>
          <w:rFonts w:ascii="Arial" w:hAnsi="Arial" w:cs="Arial"/>
          <w:color w:val="000000" w:themeColor="text1"/>
          <w:lang w:val="es-ES"/>
        </w:rPr>
        <w:t xml:space="preserve"> Ethernet</w:t>
      </w:r>
      <w:r w:rsidR="00DE2D36">
        <w:rPr>
          <w:rFonts w:ascii="Arial" w:hAnsi="Arial" w:cs="Arial"/>
          <w:color w:val="000000" w:themeColor="text1"/>
          <w:lang w:val="es-ES"/>
        </w:rPr>
        <w:t>/</w:t>
      </w:r>
      <w:r w:rsidR="00173888">
        <w:rPr>
          <w:rFonts w:ascii="Arial" w:hAnsi="Arial" w:cs="Arial"/>
          <w:color w:val="000000" w:themeColor="text1"/>
          <w:lang w:val="es-ES"/>
        </w:rPr>
        <w:t>Gigabit</w:t>
      </w:r>
      <w:r w:rsidR="00DE2D36">
        <w:rPr>
          <w:rFonts w:ascii="Arial" w:hAnsi="Arial" w:cs="Arial"/>
          <w:color w:val="000000" w:themeColor="text1"/>
          <w:lang w:val="es-ES"/>
        </w:rPr>
        <w:t xml:space="preserve"> y </w:t>
      </w:r>
      <w:r w:rsidR="00173888">
        <w:rPr>
          <w:rFonts w:ascii="Arial" w:hAnsi="Arial" w:cs="Arial"/>
          <w:color w:val="000000" w:themeColor="text1"/>
          <w:lang w:val="es-ES"/>
        </w:rPr>
        <w:t xml:space="preserve">8 puertos RJ45 </w:t>
      </w:r>
      <w:proofErr w:type="spellStart"/>
      <w:r w:rsidR="00173888">
        <w:rPr>
          <w:rFonts w:ascii="Arial" w:hAnsi="Arial" w:cs="Arial"/>
          <w:color w:val="000000" w:themeColor="text1"/>
          <w:lang w:val="es-ES"/>
        </w:rPr>
        <w:t>Fast</w:t>
      </w:r>
      <w:proofErr w:type="spellEnd"/>
      <w:r w:rsidR="00173888">
        <w:rPr>
          <w:rFonts w:ascii="Arial" w:hAnsi="Arial" w:cs="Arial"/>
          <w:color w:val="000000" w:themeColor="text1"/>
          <w:lang w:val="es-ES"/>
        </w:rPr>
        <w:t xml:space="preserve"> Et</w:t>
      </w:r>
      <w:r w:rsidR="00DE2D36">
        <w:rPr>
          <w:rFonts w:ascii="Arial" w:hAnsi="Arial" w:cs="Arial"/>
          <w:color w:val="000000" w:themeColor="text1"/>
          <w:lang w:val="es-ES"/>
        </w:rPr>
        <w:t>hernet/</w:t>
      </w:r>
      <w:r w:rsidR="00173888">
        <w:rPr>
          <w:rFonts w:ascii="Arial" w:hAnsi="Arial" w:cs="Arial"/>
          <w:color w:val="000000" w:themeColor="text1"/>
          <w:lang w:val="es-ES"/>
        </w:rPr>
        <w:t xml:space="preserve">Gigabit. </w:t>
      </w:r>
    </w:p>
    <w:p w:rsidR="001860D6" w:rsidRDefault="001860D6" w:rsidP="007664B3">
      <w:pPr>
        <w:spacing w:line="276" w:lineRule="auto"/>
        <w:ind w:right="-2128"/>
        <w:jc w:val="both"/>
        <w:rPr>
          <w:rFonts w:ascii="Arial" w:hAnsi="Arial" w:cs="Arial"/>
          <w:b/>
          <w:color w:val="000000" w:themeColor="text1"/>
          <w:lang w:val="es-ES"/>
        </w:rPr>
      </w:pPr>
    </w:p>
    <w:p w:rsidR="001860D6" w:rsidRDefault="001860D6" w:rsidP="007664B3">
      <w:pPr>
        <w:spacing w:line="276" w:lineRule="auto"/>
        <w:ind w:right="-2128"/>
        <w:jc w:val="both"/>
        <w:rPr>
          <w:rFonts w:ascii="Arial" w:hAnsi="Arial" w:cs="Arial"/>
          <w:b/>
          <w:color w:val="000000" w:themeColor="text1"/>
          <w:lang w:val="es-ES"/>
        </w:rPr>
      </w:pPr>
      <w:proofErr w:type="spellStart"/>
      <w:r w:rsidRPr="001860D6">
        <w:rPr>
          <w:rFonts w:ascii="Arial" w:hAnsi="Arial" w:cs="Arial"/>
          <w:b/>
          <w:color w:val="000000" w:themeColor="text1"/>
          <w:lang w:val="es-ES"/>
        </w:rPr>
        <w:t>Switches</w:t>
      </w:r>
      <w:proofErr w:type="spellEnd"/>
      <w:r w:rsidRPr="001860D6">
        <w:rPr>
          <w:rFonts w:ascii="Arial" w:hAnsi="Arial" w:cs="Arial"/>
          <w:b/>
          <w:color w:val="000000" w:themeColor="text1"/>
          <w:lang w:val="es-ES"/>
        </w:rPr>
        <w:t xml:space="preserve"> industriales SFP – Máxima flexibilidad</w:t>
      </w:r>
    </w:p>
    <w:p w:rsidR="001860D6" w:rsidRDefault="001860D6" w:rsidP="007664B3">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Sin importar la velocidad de transmisión de datos que requiera la red de comunicación, esta gama de </w:t>
      </w:r>
      <w:proofErr w:type="spellStart"/>
      <w:r>
        <w:rPr>
          <w:rFonts w:ascii="Arial" w:hAnsi="Arial" w:cs="Arial"/>
          <w:color w:val="000000" w:themeColor="text1"/>
          <w:lang w:val="es-ES"/>
        </w:rPr>
        <w:t>switches</w:t>
      </w:r>
      <w:proofErr w:type="spellEnd"/>
      <w:r>
        <w:rPr>
          <w:rFonts w:ascii="Arial" w:hAnsi="Arial" w:cs="Arial"/>
          <w:color w:val="000000" w:themeColor="text1"/>
          <w:lang w:val="es-ES"/>
        </w:rPr>
        <w:t xml:space="preserve"> industriales no gestionados, ofrece la posibilidad de comunicar a través de puerto RJ45 o Fibra Óptica. Disponibles las nuevas versione</w:t>
      </w:r>
      <w:r w:rsidR="00173888">
        <w:rPr>
          <w:rFonts w:ascii="Arial" w:hAnsi="Arial" w:cs="Arial"/>
          <w:color w:val="000000" w:themeColor="text1"/>
          <w:lang w:val="es-ES"/>
        </w:rPr>
        <w:t>s</w:t>
      </w:r>
      <w:r>
        <w:rPr>
          <w:rFonts w:ascii="Arial" w:hAnsi="Arial" w:cs="Arial"/>
          <w:color w:val="000000" w:themeColor="text1"/>
          <w:lang w:val="es-ES"/>
        </w:rPr>
        <w:t xml:space="preserve"> de 4 Puertos Gigabit + 1 Puerto SFP y 4 Puertos </w:t>
      </w:r>
      <w:proofErr w:type="spellStart"/>
      <w:r>
        <w:rPr>
          <w:rFonts w:ascii="Arial" w:hAnsi="Arial" w:cs="Arial"/>
          <w:color w:val="000000" w:themeColor="text1"/>
          <w:lang w:val="es-ES"/>
        </w:rPr>
        <w:t>PoE</w:t>
      </w:r>
      <w:proofErr w:type="spellEnd"/>
      <w:r>
        <w:rPr>
          <w:rFonts w:ascii="Arial" w:hAnsi="Arial" w:cs="Arial"/>
          <w:color w:val="000000" w:themeColor="text1"/>
          <w:lang w:val="es-ES"/>
        </w:rPr>
        <w:t xml:space="preserve"> + 1 Puerto Gigabit + 1 Puerto SFP.</w:t>
      </w:r>
    </w:p>
    <w:p w:rsidR="00A77434" w:rsidRDefault="00A77434" w:rsidP="007664B3">
      <w:pPr>
        <w:spacing w:line="276" w:lineRule="auto"/>
        <w:ind w:right="-2128"/>
        <w:jc w:val="both"/>
        <w:rPr>
          <w:rFonts w:ascii="Arial" w:hAnsi="Arial" w:cs="Arial"/>
          <w:color w:val="000000" w:themeColor="text1"/>
          <w:lang w:val="es-ES"/>
        </w:rPr>
      </w:pPr>
    </w:p>
    <w:p w:rsidR="00A77434" w:rsidRDefault="00A77434" w:rsidP="007664B3">
      <w:pPr>
        <w:spacing w:line="276" w:lineRule="auto"/>
        <w:ind w:right="-2128"/>
        <w:jc w:val="both"/>
        <w:rPr>
          <w:rFonts w:ascii="Arial" w:hAnsi="Arial" w:cs="Arial"/>
          <w:b/>
          <w:color w:val="000000" w:themeColor="text1"/>
          <w:lang w:val="es-ES"/>
        </w:rPr>
      </w:pPr>
      <w:proofErr w:type="spellStart"/>
      <w:r>
        <w:rPr>
          <w:rFonts w:ascii="Arial" w:hAnsi="Arial" w:cs="Arial"/>
          <w:b/>
          <w:color w:val="000000" w:themeColor="text1"/>
          <w:lang w:val="es-ES"/>
        </w:rPr>
        <w:t>Switches</w:t>
      </w:r>
      <w:proofErr w:type="spellEnd"/>
      <w:r>
        <w:rPr>
          <w:rFonts w:ascii="Arial" w:hAnsi="Arial" w:cs="Arial"/>
          <w:b/>
          <w:color w:val="000000" w:themeColor="text1"/>
          <w:lang w:val="es-ES"/>
        </w:rPr>
        <w:t xml:space="preserve"> Industriales con conectores M12 – Descentralizados</w:t>
      </w:r>
    </w:p>
    <w:p w:rsidR="00A77434" w:rsidRPr="00A77434" w:rsidRDefault="00A77434" w:rsidP="007664B3">
      <w:pPr>
        <w:spacing w:line="276" w:lineRule="auto"/>
        <w:ind w:right="-2128"/>
        <w:jc w:val="both"/>
        <w:rPr>
          <w:rFonts w:ascii="Arial" w:hAnsi="Arial" w:cs="Arial"/>
          <w:color w:val="000000" w:themeColor="text1"/>
          <w:lang w:val="es-ES"/>
        </w:rPr>
      </w:pPr>
      <w:r>
        <w:rPr>
          <w:rFonts w:ascii="Arial" w:hAnsi="Arial" w:cs="Arial"/>
          <w:color w:val="000000" w:themeColor="text1"/>
          <w:lang w:val="es-ES"/>
        </w:rPr>
        <w:t xml:space="preserve">La nueva serie de </w:t>
      </w:r>
      <w:proofErr w:type="spellStart"/>
      <w:r>
        <w:rPr>
          <w:rFonts w:ascii="Arial" w:hAnsi="Arial" w:cs="Arial"/>
          <w:color w:val="000000" w:themeColor="text1"/>
          <w:lang w:val="es-ES"/>
        </w:rPr>
        <w:t>switches</w:t>
      </w:r>
      <w:proofErr w:type="spellEnd"/>
      <w:r>
        <w:rPr>
          <w:rFonts w:ascii="Arial" w:hAnsi="Arial" w:cs="Arial"/>
          <w:color w:val="000000" w:themeColor="text1"/>
          <w:lang w:val="es-ES"/>
        </w:rPr>
        <w:t xml:space="preserve"> industriales no gestionados IP67, ha sido diseñada para</w:t>
      </w:r>
      <w:r w:rsidR="005A763C">
        <w:rPr>
          <w:rFonts w:ascii="Arial" w:hAnsi="Arial" w:cs="Arial"/>
          <w:color w:val="000000" w:themeColor="text1"/>
          <w:lang w:val="es-ES"/>
        </w:rPr>
        <w:t xml:space="preserve"> </w:t>
      </w:r>
      <w:r>
        <w:rPr>
          <w:rFonts w:ascii="Arial" w:hAnsi="Arial" w:cs="Arial"/>
          <w:color w:val="000000" w:themeColor="text1"/>
          <w:lang w:val="es-ES"/>
        </w:rPr>
        <w:t xml:space="preserve">instalar en las condiciones ambientales más adversas. Permite una comunicación fácil y segura a través de conectores M12, a través de la conexión rápida y </w:t>
      </w:r>
      <w:proofErr w:type="spellStart"/>
      <w:r>
        <w:rPr>
          <w:rFonts w:ascii="Arial" w:hAnsi="Arial" w:cs="Arial"/>
          <w:color w:val="000000" w:themeColor="text1"/>
          <w:lang w:val="es-ES"/>
        </w:rPr>
        <w:t>enchufable</w:t>
      </w:r>
      <w:proofErr w:type="spellEnd"/>
      <w:r>
        <w:rPr>
          <w:rFonts w:ascii="Arial" w:hAnsi="Arial" w:cs="Arial"/>
          <w:color w:val="000000" w:themeColor="text1"/>
          <w:lang w:val="es-ES"/>
        </w:rPr>
        <w:t xml:space="preserve">. Cumple con las normativas de impacto y vibraciones. </w:t>
      </w:r>
    </w:p>
    <w:p w:rsidR="001860D6" w:rsidRDefault="001860D6" w:rsidP="007664B3">
      <w:pPr>
        <w:spacing w:line="276" w:lineRule="auto"/>
        <w:ind w:right="-2128"/>
        <w:jc w:val="both"/>
        <w:rPr>
          <w:rFonts w:ascii="Arial" w:hAnsi="Arial" w:cs="Arial"/>
          <w:color w:val="000000" w:themeColor="text1"/>
          <w:lang w:val="es-ES"/>
        </w:rPr>
      </w:pPr>
    </w:p>
    <w:p w:rsidR="001860D6" w:rsidRDefault="00A77434" w:rsidP="007664B3">
      <w:pPr>
        <w:spacing w:line="276" w:lineRule="auto"/>
        <w:ind w:right="-2128"/>
        <w:jc w:val="both"/>
        <w:rPr>
          <w:rFonts w:ascii="Arial" w:hAnsi="Arial" w:cs="Arial"/>
          <w:color w:val="000000" w:themeColor="text1"/>
          <w:lang w:val="es-ES"/>
        </w:rPr>
      </w:pPr>
      <w:r>
        <w:rPr>
          <w:rFonts w:ascii="Arial" w:hAnsi="Arial" w:cs="Arial"/>
          <w:color w:val="000000" w:themeColor="text1"/>
          <w:lang w:val="es-ES"/>
        </w:rPr>
        <w:t>Todas estas novedades han sido incorporadas en el catálogo “</w:t>
      </w:r>
      <w:proofErr w:type="spellStart"/>
      <w:r>
        <w:rPr>
          <w:rFonts w:ascii="Arial" w:hAnsi="Arial" w:cs="Arial"/>
          <w:color w:val="000000" w:themeColor="text1"/>
          <w:lang w:val="es-ES"/>
        </w:rPr>
        <w:t>wienet</w:t>
      </w:r>
      <w:proofErr w:type="spellEnd"/>
      <w:r>
        <w:rPr>
          <w:rFonts w:ascii="Arial" w:hAnsi="Arial" w:cs="Arial"/>
          <w:color w:val="000000" w:themeColor="text1"/>
          <w:lang w:val="es-ES"/>
        </w:rPr>
        <w:t xml:space="preserve"> INDUSTRIAL NETWORK”, que puede descargarse en la página web de Wieland Electric: </w:t>
      </w:r>
      <w:hyperlink r:id="rId8" w:history="1">
        <w:r w:rsidRPr="00A10548">
          <w:rPr>
            <w:rStyle w:val="Hipervnculo"/>
            <w:rFonts w:ascii="Arial" w:hAnsi="Arial" w:cs="Arial"/>
            <w:lang w:val="es-ES"/>
          </w:rPr>
          <w:t>https://www.wieland-electric.es/es/soporte/descargas</w:t>
        </w:r>
      </w:hyperlink>
      <w:r w:rsidR="00DE2D36">
        <w:rPr>
          <w:rFonts w:ascii="Arial" w:hAnsi="Arial" w:cs="Arial"/>
          <w:color w:val="000000" w:themeColor="text1"/>
          <w:lang w:val="es-ES"/>
        </w:rPr>
        <w:t xml:space="preserve"> o solicitar la edición en papel aquí: </w:t>
      </w:r>
      <w:hyperlink r:id="rId9" w:history="1">
        <w:r w:rsidR="00DE2D36" w:rsidRPr="00A10548">
          <w:rPr>
            <w:rStyle w:val="Hipervnculo"/>
            <w:rFonts w:ascii="Arial" w:hAnsi="Arial" w:cs="Arial"/>
            <w:lang w:val="es-ES"/>
          </w:rPr>
          <w:t>https://www.wieland-electric.es/es/soporte/ts-industry-solutions/</w:t>
        </w:r>
      </w:hyperlink>
      <w:r w:rsidR="00DE2D36">
        <w:rPr>
          <w:rFonts w:ascii="Arial" w:hAnsi="Arial" w:cs="Arial"/>
          <w:color w:val="000000" w:themeColor="text1"/>
          <w:lang w:val="es-ES"/>
        </w:rPr>
        <w:t xml:space="preserve"> </w:t>
      </w:r>
    </w:p>
    <w:p w:rsidR="001860D6" w:rsidRPr="001860D6" w:rsidRDefault="001860D6" w:rsidP="007664B3">
      <w:pPr>
        <w:spacing w:line="276" w:lineRule="auto"/>
        <w:ind w:right="-2128"/>
        <w:jc w:val="both"/>
        <w:rPr>
          <w:rFonts w:ascii="Arial" w:hAnsi="Arial" w:cs="Arial"/>
          <w:color w:val="000000" w:themeColor="text1"/>
          <w:lang w:val="es-ES"/>
        </w:rPr>
      </w:pPr>
    </w:p>
    <w:p w:rsidR="00932C04" w:rsidRDefault="0025146C" w:rsidP="00932C04">
      <w:pPr>
        <w:shd w:val="clear" w:color="auto" w:fill="FFFFFF"/>
        <w:rPr>
          <w:noProof/>
          <w:lang w:val="es-ES" w:eastAsia="es-ES"/>
        </w:rPr>
      </w:pPr>
      <w:r>
        <w:rPr>
          <w:rFonts w:ascii="Calibri" w:hAnsi="Calibri"/>
          <w:b/>
          <w:bCs/>
          <w:lang w:val="es-ES"/>
        </w:rPr>
        <w:lastRenderedPageBreak/>
        <w:t>IMÁGENES</w:t>
      </w:r>
      <w:r w:rsidR="00932C04" w:rsidRPr="00932C04">
        <w:rPr>
          <w:noProof/>
          <w:lang w:val="es-ES" w:eastAsia="es-ES"/>
        </w:rPr>
        <w:t xml:space="preserve">  </w:t>
      </w:r>
    </w:p>
    <w:p w:rsidR="00932C04" w:rsidRDefault="00932C04" w:rsidP="00932C04">
      <w:pPr>
        <w:shd w:val="clear" w:color="auto" w:fill="FFFFFF"/>
        <w:jc w:val="center"/>
        <w:rPr>
          <w:noProof/>
          <w:lang w:val="es-ES" w:eastAsia="es-ES"/>
        </w:rPr>
      </w:pPr>
    </w:p>
    <w:p w:rsidR="0025146C" w:rsidRDefault="00424CB4" w:rsidP="00932C04">
      <w:pPr>
        <w:shd w:val="clear" w:color="auto" w:fill="FFFFFF"/>
        <w:jc w:val="center"/>
        <w:rPr>
          <w:rFonts w:ascii="Calibri" w:hAnsi="Calibri"/>
          <w:lang w:val="es-ES"/>
        </w:rPr>
      </w:pPr>
      <w:r>
        <w:rPr>
          <w:rFonts w:ascii="Calibri" w:hAnsi="Calibri"/>
          <w:noProof/>
          <w:lang w:val="es-ES" w:eastAsia="es-ES"/>
        </w:rPr>
        <w:drawing>
          <wp:inline distT="0" distB="0" distL="0" distR="0">
            <wp:extent cx="5581650" cy="315946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TCHES_ETHERNET_NO_GESTIONADOS.jpg"/>
                    <pic:cNvPicPr/>
                  </pic:nvPicPr>
                  <pic:blipFill>
                    <a:blip r:embed="rId10">
                      <a:extLst>
                        <a:ext uri="{28A0092B-C50C-407E-A947-70E740481C1C}">
                          <a14:useLocalDpi xmlns:a14="http://schemas.microsoft.com/office/drawing/2010/main" val="0"/>
                        </a:ext>
                      </a:extLst>
                    </a:blip>
                    <a:stretch>
                      <a:fillRect/>
                    </a:stretch>
                  </pic:blipFill>
                  <pic:spPr>
                    <a:xfrm>
                      <a:off x="0" y="0"/>
                      <a:ext cx="5592700" cy="3165724"/>
                    </a:xfrm>
                    <a:prstGeom prst="rect">
                      <a:avLst/>
                    </a:prstGeom>
                  </pic:spPr>
                </pic:pic>
              </a:graphicData>
            </a:graphic>
          </wp:inline>
        </w:drawing>
      </w:r>
    </w:p>
    <w:p w:rsidR="00354EEA" w:rsidRDefault="00354EEA" w:rsidP="00F87CBA">
      <w:pPr>
        <w:shd w:val="clear" w:color="auto" w:fill="FFFFFF"/>
        <w:rPr>
          <w:rFonts w:ascii="Calibri" w:hAnsi="Calibri"/>
        </w:rPr>
      </w:pPr>
    </w:p>
    <w:p w:rsidR="00567C30" w:rsidRPr="00174677" w:rsidRDefault="00567C30" w:rsidP="00955C58">
      <w:pPr>
        <w:spacing w:line="360" w:lineRule="auto"/>
        <w:ind w:right="-2128"/>
        <w:rPr>
          <w:rFonts w:ascii="Arial" w:hAnsi="Arial" w:cs="Arial"/>
          <w:bCs/>
          <w:sz w:val="18"/>
          <w:szCs w:val="20"/>
        </w:rPr>
      </w:pPr>
    </w:p>
    <w:p w:rsidR="00BA08B3" w:rsidRPr="00296356" w:rsidRDefault="00CD7A09" w:rsidP="00BA08B3">
      <w:pPr>
        <w:spacing w:line="360" w:lineRule="auto"/>
        <w:ind w:right="-2128"/>
        <w:rPr>
          <w:rFonts w:ascii="Arial" w:hAnsi="Arial" w:cs="Arial"/>
          <w:b/>
          <w:color w:val="000000" w:themeColor="text1"/>
          <w:sz w:val="22"/>
          <w:lang w:val="es-ES"/>
        </w:rPr>
      </w:pPr>
      <w:r w:rsidRPr="00296356">
        <w:rPr>
          <w:rFonts w:ascii="Arial" w:hAnsi="Arial" w:cs="Arial"/>
          <w:b/>
          <w:color w:val="000000" w:themeColor="text1"/>
          <w:sz w:val="22"/>
          <w:lang w:val="es-ES"/>
        </w:rPr>
        <w:t xml:space="preserve">ACERCA DE </w:t>
      </w:r>
      <w:r w:rsidR="00BA08B3" w:rsidRPr="00296356">
        <w:rPr>
          <w:rFonts w:ascii="Arial" w:hAnsi="Arial" w:cs="Arial"/>
          <w:b/>
          <w:color w:val="000000" w:themeColor="text1"/>
          <w:sz w:val="22"/>
          <w:lang w:val="es-ES"/>
        </w:rPr>
        <w:t>WIELAND ELECTRIC</w:t>
      </w:r>
    </w:p>
    <w:p w:rsidR="00BA08B3" w:rsidRPr="00296356" w:rsidRDefault="00BA08B3" w:rsidP="00BA08B3">
      <w:pPr>
        <w:spacing w:line="360" w:lineRule="auto"/>
        <w:ind w:right="-2128"/>
        <w:rPr>
          <w:rFonts w:ascii="Arial" w:hAnsi="Arial" w:cs="Arial"/>
          <w:b/>
          <w:bCs/>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En Wieland Electric diseñamos y fabricamos conexiones eléctricas, tanto para la instalación de edificios, como para la automatización industrial, desde 1910. Nuestra sede central está ubicada en Bamberg, Alemania, y estamos presentes en má</w:t>
      </w:r>
      <w:r>
        <w:rPr>
          <w:rFonts w:ascii="Arial" w:hAnsi="Arial" w:cs="Arial"/>
          <w:color w:val="000000" w:themeColor="text1"/>
          <w:sz w:val="22"/>
          <w:lang w:val="es-ES"/>
        </w:rPr>
        <w:t>s de 70 países en todo el mundo</w:t>
      </w:r>
      <w:r w:rsidRPr="00CD7A09">
        <w:rPr>
          <w:rFonts w:ascii="Arial" w:hAnsi="Arial" w:cs="Arial"/>
          <w:color w:val="000000" w:themeColor="text1"/>
          <w:sz w:val="22"/>
          <w:lang w:val="es-ES"/>
        </w:rPr>
        <w:t xml:space="preserve">.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En el área de la Instalación de Edificios, somos el fabricante líder de sistemas eléctricos de instalación </w:t>
      </w:r>
      <w:proofErr w:type="spellStart"/>
      <w:r w:rsidRPr="00CD7A09">
        <w:rPr>
          <w:rFonts w:ascii="Arial" w:hAnsi="Arial" w:cs="Arial"/>
          <w:color w:val="000000" w:themeColor="text1"/>
          <w:sz w:val="22"/>
          <w:lang w:val="es-ES"/>
        </w:rPr>
        <w:t>enchufable</w:t>
      </w:r>
      <w:proofErr w:type="spellEnd"/>
      <w:r w:rsidRPr="00CD7A09">
        <w:rPr>
          <w:rFonts w:ascii="Arial" w:hAnsi="Arial" w:cs="Arial"/>
          <w:color w:val="000000" w:themeColor="text1"/>
          <w:sz w:val="22"/>
          <w:lang w:val="es-ES"/>
        </w:rPr>
        <w:t xml:space="preserve"> desde hace más de 40 años. Nuestro sistema de conexionado </w:t>
      </w:r>
      <w:proofErr w:type="spellStart"/>
      <w:r w:rsidR="00393D04">
        <w:rPr>
          <w:rFonts w:ascii="Arial" w:hAnsi="Arial" w:cs="Arial"/>
          <w:color w:val="000000" w:themeColor="text1"/>
          <w:sz w:val="22"/>
          <w:lang w:val="es-ES"/>
        </w:rPr>
        <w:t>enchufable</w:t>
      </w:r>
      <w:proofErr w:type="spellEnd"/>
      <w:r w:rsidRPr="00CD7A09">
        <w:rPr>
          <w:rFonts w:ascii="Arial" w:hAnsi="Arial" w:cs="Arial"/>
          <w:color w:val="000000" w:themeColor="text1"/>
          <w:sz w:val="22"/>
          <w:lang w:val="es-ES"/>
        </w:rPr>
        <w:t xml:space="preserve">, se ha posicionado como la referencia en la mejora de las instalaciones, en relación a la innovación, seguridad, rapidez y ahorro en el coste de la instalación. </w:t>
      </w:r>
    </w:p>
    <w:p w:rsidR="00CD7A09" w:rsidRPr="00CD7A09" w:rsidRDefault="00CD7A09" w:rsidP="00CD7A09">
      <w:pPr>
        <w:spacing w:line="360" w:lineRule="auto"/>
        <w:ind w:right="-2128"/>
        <w:jc w:val="both"/>
        <w:rPr>
          <w:rFonts w:ascii="Arial" w:hAnsi="Arial" w:cs="Arial"/>
          <w:color w:val="000000" w:themeColor="text1"/>
          <w:sz w:val="22"/>
          <w:lang w:val="es-ES"/>
        </w:rPr>
      </w:pPr>
    </w:p>
    <w:p w:rsidR="00CD7A09" w:rsidRDefault="00CD7A09" w:rsidP="00CD7A09">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 xml:space="preserve">Para el campo de la Automatización y Seguridad industrial, proporcionamos soluciones de conexión para fabricantes de maquinaria, producción industrial y energías renovables. </w:t>
      </w:r>
    </w:p>
    <w:p w:rsidR="00CD7A09" w:rsidRPr="00CD7A09" w:rsidRDefault="00CD7A09" w:rsidP="00CD7A09">
      <w:pPr>
        <w:spacing w:line="360" w:lineRule="auto"/>
        <w:ind w:right="-2128"/>
        <w:jc w:val="both"/>
        <w:rPr>
          <w:rFonts w:ascii="Arial" w:hAnsi="Arial" w:cs="Arial"/>
          <w:color w:val="000000" w:themeColor="text1"/>
          <w:sz w:val="22"/>
          <w:lang w:val="es-ES"/>
        </w:rPr>
      </w:pPr>
    </w:p>
    <w:p w:rsidR="004704FB" w:rsidRPr="00424CB4" w:rsidRDefault="00CD7A09" w:rsidP="00424CB4">
      <w:pPr>
        <w:spacing w:line="360" w:lineRule="auto"/>
        <w:ind w:right="-2128"/>
        <w:jc w:val="both"/>
        <w:rPr>
          <w:rFonts w:ascii="Arial" w:hAnsi="Arial" w:cs="Arial"/>
          <w:color w:val="000000" w:themeColor="text1"/>
          <w:sz w:val="22"/>
          <w:lang w:val="es-ES"/>
        </w:rPr>
      </w:pPr>
      <w:r w:rsidRPr="00CD7A09">
        <w:rPr>
          <w:rFonts w:ascii="Arial" w:hAnsi="Arial" w:cs="Arial"/>
          <w:color w:val="000000" w:themeColor="text1"/>
          <w:sz w:val="22"/>
          <w:lang w:val="es-ES"/>
        </w:rPr>
        <w:t>Disponemos de un catálogo con más de 25.000 referencias, que incluyen: bornes de carril DIN, conexiones para circuito impreso, conectores industriales multipolares, componentes electrónicos, electrónica industrial, componentes para seguridad industrial, sistemas de conexión rápida para la edificación, sistemas de conexión estancos, cajas de distribución personalizables y sistema de cable plano flexible.</w:t>
      </w:r>
    </w:p>
    <w:sectPr w:rsidR="004704FB" w:rsidRPr="00424CB4" w:rsidSect="00A77434">
      <w:headerReference w:type="default" r:id="rId11"/>
      <w:headerReference w:type="first" r:id="rId12"/>
      <w:type w:val="continuous"/>
      <w:pgSz w:w="11900" w:h="16840"/>
      <w:pgMar w:top="2127"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690" w:rsidRDefault="00260690" w:rsidP="00597742">
      <w:r>
        <w:separator/>
      </w:r>
    </w:p>
  </w:endnote>
  <w:endnote w:type="continuationSeparator" w:id="0">
    <w:p w:rsidR="00260690" w:rsidRDefault="0026069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690" w:rsidRDefault="00260690" w:rsidP="00597742">
      <w:r>
        <w:separator/>
      </w:r>
    </w:p>
  </w:footnote>
  <w:footnote w:type="continuationSeparator" w:id="0">
    <w:p w:rsidR="00260690" w:rsidRDefault="0026069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Encabezado"/>
      <w:jc w:val="both"/>
    </w:pPr>
    <w:r>
      <w:rPr>
        <w:noProof/>
        <w:lang w:val="es-ES" w:eastAsia="es-ES"/>
      </w:rPr>
      <w:drawing>
        <wp:inline distT="0" distB="0" distL="0" distR="0" wp14:anchorId="3B3A0774" wp14:editId="3C3CC914">
          <wp:extent cx="2562225" cy="390525"/>
          <wp:effectExtent l="0" t="0" r="0" b="0"/>
          <wp:docPr id="12"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145B31">
    <w:pPr>
      <w:pStyle w:val="Encabezado"/>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A71114"/>
    <w:multiLevelType w:val="hybridMultilevel"/>
    <w:tmpl w:val="D6A62CE6"/>
    <w:lvl w:ilvl="0" w:tplc="7AFA2CCC">
      <w:start w:val="4"/>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4A3FC7"/>
    <w:multiLevelType w:val="hybridMultilevel"/>
    <w:tmpl w:val="9E5C952A"/>
    <w:lvl w:ilvl="0" w:tplc="6CE278A4">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B7BD1"/>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3888"/>
    <w:rsid w:val="00174033"/>
    <w:rsid w:val="00174677"/>
    <w:rsid w:val="0017749B"/>
    <w:rsid w:val="00177F2F"/>
    <w:rsid w:val="00185949"/>
    <w:rsid w:val="001860D6"/>
    <w:rsid w:val="001A3746"/>
    <w:rsid w:val="001A464A"/>
    <w:rsid w:val="001B7225"/>
    <w:rsid w:val="001C0C89"/>
    <w:rsid w:val="001C163B"/>
    <w:rsid w:val="001C2417"/>
    <w:rsid w:val="001C5D27"/>
    <w:rsid w:val="001D0402"/>
    <w:rsid w:val="001D7296"/>
    <w:rsid w:val="00214753"/>
    <w:rsid w:val="002174F3"/>
    <w:rsid w:val="00217A88"/>
    <w:rsid w:val="00225AB8"/>
    <w:rsid w:val="00236971"/>
    <w:rsid w:val="002441FC"/>
    <w:rsid w:val="00244EFA"/>
    <w:rsid w:val="002457A8"/>
    <w:rsid w:val="0024699C"/>
    <w:rsid w:val="0025146C"/>
    <w:rsid w:val="002534C5"/>
    <w:rsid w:val="002566D4"/>
    <w:rsid w:val="00260690"/>
    <w:rsid w:val="0026264D"/>
    <w:rsid w:val="00262958"/>
    <w:rsid w:val="00263426"/>
    <w:rsid w:val="0026760C"/>
    <w:rsid w:val="0027143E"/>
    <w:rsid w:val="002766BE"/>
    <w:rsid w:val="00285905"/>
    <w:rsid w:val="00293470"/>
    <w:rsid w:val="00294CCF"/>
    <w:rsid w:val="00296356"/>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800FF"/>
    <w:rsid w:val="00381FFB"/>
    <w:rsid w:val="00383012"/>
    <w:rsid w:val="003862E3"/>
    <w:rsid w:val="00393D04"/>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2E3D"/>
    <w:rsid w:val="00404097"/>
    <w:rsid w:val="004052B8"/>
    <w:rsid w:val="004076E7"/>
    <w:rsid w:val="00411012"/>
    <w:rsid w:val="004114E7"/>
    <w:rsid w:val="004126FA"/>
    <w:rsid w:val="00424AE7"/>
    <w:rsid w:val="00424CB4"/>
    <w:rsid w:val="004254C6"/>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37338"/>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63C"/>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0438"/>
    <w:rsid w:val="00742400"/>
    <w:rsid w:val="0076150F"/>
    <w:rsid w:val="00761C20"/>
    <w:rsid w:val="00765352"/>
    <w:rsid w:val="007664B3"/>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3C81"/>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2C04"/>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77434"/>
    <w:rsid w:val="00A93E91"/>
    <w:rsid w:val="00A96902"/>
    <w:rsid w:val="00A97E06"/>
    <w:rsid w:val="00AA01C0"/>
    <w:rsid w:val="00AA137B"/>
    <w:rsid w:val="00AA27C5"/>
    <w:rsid w:val="00AA3104"/>
    <w:rsid w:val="00AA4074"/>
    <w:rsid w:val="00AA7A52"/>
    <w:rsid w:val="00AB0FA0"/>
    <w:rsid w:val="00AB4CE3"/>
    <w:rsid w:val="00AB6C7E"/>
    <w:rsid w:val="00AB7E83"/>
    <w:rsid w:val="00AC01F4"/>
    <w:rsid w:val="00AC3543"/>
    <w:rsid w:val="00AC5BF5"/>
    <w:rsid w:val="00AD4EE0"/>
    <w:rsid w:val="00AE3374"/>
    <w:rsid w:val="00AE4711"/>
    <w:rsid w:val="00AE5EE6"/>
    <w:rsid w:val="00AF63A6"/>
    <w:rsid w:val="00B02F54"/>
    <w:rsid w:val="00B0364A"/>
    <w:rsid w:val="00B049E1"/>
    <w:rsid w:val="00B10501"/>
    <w:rsid w:val="00B138BB"/>
    <w:rsid w:val="00B13F77"/>
    <w:rsid w:val="00B14CBD"/>
    <w:rsid w:val="00B1523E"/>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2154"/>
    <w:rsid w:val="00BC511B"/>
    <w:rsid w:val="00BD0BDB"/>
    <w:rsid w:val="00BD28B7"/>
    <w:rsid w:val="00BD29E9"/>
    <w:rsid w:val="00BD7CEE"/>
    <w:rsid w:val="00BE3D3D"/>
    <w:rsid w:val="00BF266B"/>
    <w:rsid w:val="00BF40F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24F"/>
    <w:rsid w:val="00CC24C0"/>
    <w:rsid w:val="00CC2ED2"/>
    <w:rsid w:val="00CC404F"/>
    <w:rsid w:val="00CC41AE"/>
    <w:rsid w:val="00CD64CF"/>
    <w:rsid w:val="00CD7086"/>
    <w:rsid w:val="00CD7A09"/>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E2D36"/>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391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4698CA"/>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de-DE"/>
    </w:rPr>
  </w:style>
  <w:style w:type="paragraph" w:styleId="Ttulo4">
    <w:name w:val="heading 4"/>
    <w:basedOn w:val="Normal"/>
    <w:next w:val="Normal"/>
    <w:link w:val="Ttulo4Car"/>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D205C"/>
    <w:rPr>
      <w:color w:val="0000FF"/>
      <w:u w:val="single"/>
    </w:rPr>
  </w:style>
  <w:style w:type="paragraph" w:customStyle="1" w:styleId="FarbigeListe-Akzent11">
    <w:name w:val="Farbige Liste - Akzent 11"/>
    <w:basedOn w:val="Normal"/>
    <w:uiPriority w:val="34"/>
    <w:qFormat/>
    <w:rsid w:val="002D205C"/>
    <w:pPr>
      <w:ind w:left="720"/>
      <w:contextualSpacing/>
    </w:pPr>
    <w:rPr>
      <w:rFonts w:ascii="Times New Roman" w:eastAsia="Times New Roman" w:hAnsi="Times New Roman"/>
    </w:rPr>
  </w:style>
  <w:style w:type="paragraph" w:customStyle="1" w:styleId="Textkrper21">
    <w:name w:val="Textkörper 21"/>
    <w:basedOn w:val="Normal"/>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Encabezado">
    <w:name w:val="header"/>
    <w:basedOn w:val="Normal"/>
    <w:link w:val="EncabezadoCar"/>
    <w:uiPriority w:val="99"/>
    <w:unhideWhenUsed/>
    <w:rsid w:val="00597742"/>
    <w:pPr>
      <w:tabs>
        <w:tab w:val="center" w:pos="4536"/>
        <w:tab w:val="right" w:pos="9072"/>
      </w:tabs>
    </w:pPr>
  </w:style>
  <w:style w:type="character" w:customStyle="1" w:styleId="EncabezadoCar">
    <w:name w:val="Encabezado Car"/>
    <w:basedOn w:val="Fuentedeprrafopredeter"/>
    <w:link w:val="Encabezado"/>
    <w:uiPriority w:val="99"/>
    <w:rsid w:val="00597742"/>
  </w:style>
  <w:style w:type="paragraph" w:styleId="Piedepgina">
    <w:name w:val="footer"/>
    <w:basedOn w:val="Normal"/>
    <w:link w:val="PiedepginaCar"/>
    <w:uiPriority w:val="99"/>
    <w:unhideWhenUsed/>
    <w:rsid w:val="00597742"/>
    <w:pPr>
      <w:tabs>
        <w:tab w:val="center" w:pos="4536"/>
        <w:tab w:val="right" w:pos="9072"/>
      </w:tabs>
    </w:pPr>
  </w:style>
  <w:style w:type="character" w:customStyle="1" w:styleId="PiedepginaCar">
    <w:name w:val="Pie de página Car"/>
    <w:basedOn w:val="Fuentedeprrafopredeter"/>
    <w:link w:val="Piedepgina"/>
    <w:uiPriority w:val="99"/>
    <w:rsid w:val="00597742"/>
  </w:style>
  <w:style w:type="character" w:styleId="Nmerodepgina">
    <w:name w:val="page number"/>
    <w:uiPriority w:val="99"/>
    <w:semiHidden/>
    <w:unhideWhenUsed/>
    <w:rsid w:val="00293470"/>
  </w:style>
  <w:style w:type="character" w:styleId="Hipervnculovisitado">
    <w:name w:val="FollowedHyperlink"/>
    <w:uiPriority w:val="99"/>
    <w:semiHidden/>
    <w:unhideWhenUsed/>
    <w:rsid w:val="002A646C"/>
    <w:rPr>
      <w:color w:val="800080"/>
      <w:u w:val="single"/>
    </w:rPr>
  </w:style>
  <w:style w:type="paragraph" w:styleId="Textodeglobo">
    <w:name w:val="Balloon Text"/>
    <w:basedOn w:val="Normal"/>
    <w:link w:val="TextodegloboCar"/>
    <w:uiPriority w:val="99"/>
    <w:semiHidden/>
    <w:unhideWhenUsed/>
    <w:rsid w:val="00404097"/>
    <w:rPr>
      <w:rFonts w:ascii="Lucida Grande" w:hAnsi="Lucida Grande" w:cs="Lucida Grande"/>
      <w:sz w:val="18"/>
      <w:szCs w:val="18"/>
    </w:rPr>
  </w:style>
  <w:style w:type="character" w:customStyle="1" w:styleId="TextodegloboCar">
    <w:name w:val="Texto de globo Car"/>
    <w:link w:val="Textodeglobo"/>
    <w:uiPriority w:val="99"/>
    <w:semiHidden/>
    <w:rsid w:val="00404097"/>
    <w:rPr>
      <w:rFonts w:ascii="Lucida Grande" w:hAnsi="Lucida Grande" w:cs="Lucida Grande"/>
      <w:sz w:val="18"/>
      <w:szCs w:val="18"/>
    </w:rPr>
  </w:style>
  <w:style w:type="paragraph" w:customStyle="1" w:styleId="EinfAbs">
    <w:name w:val="[Einf. Abs.]"/>
    <w:basedOn w:val="Normal"/>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laconcuadrcula">
    <w:name w:val="Table Grid"/>
    <w:basedOn w:val="Tablanormal"/>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Refdecomentario">
    <w:name w:val="annotation reference"/>
    <w:basedOn w:val="Fuentedeprrafopredeter"/>
    <w:uiPriority w:val="99"/>
    <w:semiHidden/>
    <w:unhideWhenUsed/>
    <w:rsid w:val="00075E4D"/>
    <w:rPr>
      <w:sz w:val="16"/>
      <w:szCs w:val="16"/>
    </w:rPr>
  </w:style>
  <w:style w:type="paragraph" w:styleId="Textocomentario">
    <w:name w:val="annotation text"/>
    <w:basedOn w:val="Normal"/>
    <w:link w:val="TextocomentarioCar"/>
    <w:uiPriority w:val="99"/>
    <w:semiHidden/>
    <w:unhideWhenUsed/>
    <w:rsid w:val="00075E4D"/>
    <w:rPr>
      <w:sz w:val="20"/>
      <w:szCs w:val="20"/>
    </w:rPr>
  </w:style>
  <w:style w:type="character" w:customStyle="1" w:styleId="TextocomentarioCar">
    <w:name w:val="Texto comentario Car"/>
    <w:basedOn w:val="Fuentedeprrafopredeter"/>
    <w:link w:val="Textocomentario"/>
    <w:uiPriority w:val="99"/>
    <w:semiHidden/>
    <w:rsid w:val="00075E4D"/>
    <w:rPr>
      <w:lang w:val="de-DE" w:eastAsia="de-DE"/>
    </w:rPr>
  </w:style>
  <w:style w:type="paragraph" w:styleId="Asuntodelcomentario">
    <w:name w:val="annotation subject"/>
    <w:basedOn w:val="Textocomentario"/>
    <w:next w:val="Textocomentario"/>
    <w:link w:val="AsuntodelcomentarioCar"/>
    <w:uiPriority w:val="99"/>
    <w:semiHidden/>
    <w:unhideWhenUsed/>
    <w:rsid w:val="00075E4D"/>
    <w:rPr>
      <w:b/>
      <w:bCs/>
    </w:rPr>
  </w:style>
  <w:style w:type="character" w:customStyle="1" w:styleId="AsuntodelcomentarioCar">
    <w:name w:val="Asunto del comentario Car"/>
    <w:basedOn w:val="TextocomentarioCar"/>
    <w:link w:val="Asuntodelcomentario"/>
    <w:uiPriority w:val="99"/>
    <w:semiHidden/>
    <w:rsid w:val="00075E4D"/>
    <w:rPr>
      <w:b/>
      <w:bCs/>
      <w:lang w:val="de-DE" w:eastAsia="de-DE"/>
    </w:rPr>
  </w:style>
  <w:style w:type="paragraph" w:styleId="NormalWeb">
    <w:name w:val="Normal (Web)"/>
    <w:basedOn w:val="Normal"/>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Prrafodelista">
    <w:name w:val="List Paragraph"/>
    <w:basedOn w:val="Normal"/>
    <w:uiPriority w:val="72"/>
    <w:qFormat/>
    <w:rsid w:val="00476ACF"/>
    <w:pPr>
      <w:ind w:left="720"/>
      <w:contextualSpacing/>
    </w:pPr>
  </w:style>
  <w:style w:type="character" w:styleId="Textoennegrita">
    <w:name w:val="Strong"/>
    <w:basedOn w:val="Fuentedeprrafopredeter"/>
    <w:uiPriority w:val="22"/>
    <w:qFormat/>
    <w:rsid w:val="00066165"/>
    <w:rPr>
      <w:b/>
      <w:bCs/>
    </w:rPr>
  </w:style>
  <w:style w:type="character" w:customStyle="1" w:styleId="NichtaufgelsteErwhnung1">
    <w:name w:val="Nicht aufgelöste Erwähnung1"/>
    <w:basedOn w:val="Fuentedeprrafopredeter"/>
    <w:uiPriority w:val="99"/>
    <w:semiHidden/>
    <w:unhideWhenUsed/>
    <w:rsid w:val="00066165"/>
    <w:rPr>
      <w:color w:val="605E5C"/>
      <w:shd w:val="clear" w:color="auto" w:fill="E1DFDD"/>
    </w:rPr>
  </w:style>
  <w:style w:type="character" w:customStyle="1" w:styleId="NichtaufgelsteErwhnung2">
    <w:name w:val="Nicht aufgelöste Erwähnung2"/>
    <w:basedOn w:val="Fuentedeprrafopredeter"/>
    <w:uiPriority w:val="99"/>
    <w:semiHidden/>
    <w:unhideWhenUsed/>
    <w:rsid w:val="00036FFA"/>
    <w:rPr>
      <w:color w:val="605E5C"/>
      <w:shd w:val="clear" w:color="auto" w:fill="E1DFDD"/>
    </w:rPr>
  </w:style>
  <w:style w:type="character" w:customStyle="1" w:styleId="apple-converted-space">
    <w:name w:val="apple-converted-space"/>
    <w:basedOn w:val="Fuentedeprrafopredeter"/>
    <w:rsid w:val="00C55512"/>
  </w:style>
  <w:style w:type="character" w:customStyle="1" w:styleId="UnresolvedMention">
    <w:name w:val="Unresolved Mention"/>
    <w:basedOn w:val="Fuentedeprrafopredeter"/>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wieland-electric.es/es/soporte/descarg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www.wieland-electric.es/es/soporte/ts-industry-solut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57774-F8EA-4854-90FE-60AFB0F93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Pages>
  <Words>529</Words>
  <Characters>2914</Characters>
  <Application>Microsoft Office Word</Application>
  <DocSecurity>0</DocSecurity>
  <Lines>24</Lines>
  <Paragraphs>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3437</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Oltra Laia</cp:lastModifiedBy>
  <cp:revision>5</cp:revision>
  <cp:lastPrinted>2020-03-27T11:27:00Z</cp:lastPrinted>
  <dcterms:created xsi:type="dcterms:W3CDTF">2022-11-18T11:36:00Z</dcterms:created>
  <dcterms:modified xsi:type="dcterms:W3CDTF">2022-11-21T09:45:00Z</dcterms:modified>
</cp:coreProperties>
</file>