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878016" w14:textId="77777777" w:rsidR="00801359" w:rsidRPr="005F516A" w:rsidRDefault="00BC7E0B" w:rsidP="001D7296">
      <w:pPr>
        <w:spacing w:line="216" w:lineRule="auto"/>
        <w:ind w:right="-2126"/>
        <w:rPr>
          <w:rFonts w:ascii="Calibri" w:hAnsi="Calibri" w:cs="Arial"/>
          <w:b/>
          <w:sz w:val="40"/>
          <w:szCs w:val="40"/>
        </w:rPr>
      </w:pPr>
      <w:r w:rsidRPr="005F516A">
        <w:rPr>
          <w:rFonts w:ascii="Calibri" w:hAnsi="Calibri" w:cs="Arial"/>
          <w:b/>
          <w:sz w:val="40"/>
          <w:szCs w:val="40"/>
        </w:rPr>
        <w:t>PRESS</w:t>
      </w:r>
      <w:r w:rsidR="00C46ABB" w:rsidRPr="005F516A">
        <w:rPr>
          <w:rFonts w:ascii="Calibri" w:hAnsi="Calibri" w:cs="Arial"/>
          <w:b/>
          <w:sz w:val="40"/>
          <w:szCs w:val="40"/>
        </w:rPr>
        <w:t>E</w:t>
      </w:r>
      <w:r w:rsidR="004704FB" w:rsidRPr="005F516A">
        <w:rPr>
          <w:rFonts w:ascii="Calibri" w:hAnsi="Calibri" w:cs="Arial"/>
          <w:sz w:val="40"/>
          <w:szCs w:val="40"/>
        </w:rPr>
        <w:t>INFORMATION</w:t>
      </w:r>
    </w:p>
    <w:p w14:paraId="46497F65" w14:textId="77777777" w:rsidR="002D205C" w:rsidRPr="006C6199" w:rsidRDefault="00316807"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3B607878" wp14:editId="7EFA7320">
                <wp:simplePos x="0" y="0"/>
                <wp:positionH relativeFrom="column">
                  <wp:posOffset>0</wp:posOffset>
                </wp:positionH>
                <wp:positionV relativeFrom="paragraph">
                  <wp:posOffset>97790</wp:posOffset>
                </wp:positionV>
                <wp:extent cx="603250" cy="0"/>
                <wp:effectExtent l="14605" t="13970" r="20320" b="1460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9DA30"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0CA91BE6" w14:textId="59F78EB8" w:rsidR="007A6050" w:rsidRPr="007A6050" w:rsidRDefault="007A6050" w:rsidP="007A6050">
      <w:pPr>
        <w:spacing w:line="216" w:lineRule="auto"/>
        <w:ind w:right="-2126"/>
        <w:rPr>
          <w:rFonts w:ascii="Calibri" w:hAnsi="Calibri" w:cs="Arial"/>
          <w:sz w:val="20"/>
          <w:szCs w:val="20"/>
        </w:rPr>
      </w:pPr>
      <w:r>
        <w:rPr>
          <w:rFonts w:ascii="Calibri" w:hAnsi="Calibri" w:cs="Arial"/>
          <w:sz w:val="20"/>
          <w:szCs w:val="20"/>
        </w:rPr>
        <w:br/>
      </w:r>
      <w:r w:rsidR="00904EE1">
        <w:rPr>
          <w:rFonts w:ascii="Calibri" w:hAnsi="Calibri" w:cs="Arial"/>
          <w:sz w:val="20"/>
          <w:szCs w:val="20"/>
        </w:rPr>
        <w:t>Januar 2022</w:t>
      </w:r>
    </w:p>
    <w:p w14:paraId="4E9FF562" w14:textId="77777777" w:rsidR="002D205C" w:rsidRPr="006C6199" w:rsidRDefault="00941A08" w:rsidP="00B049E1">
      <w:pPr>
        <w:tabs>
          <w:tab w:val="left" w:pos="6174"/>
        </w:tabs>
        <w:ind w:right="-2128"/>
        <w:rPr>
          <w:rFonts w:ascii="Calibri" w:hAnsi="Calibri" w:cs="Arial"/>
          <w:sz w:val="20"/>
          <w:szCs w:val="20"/>
        </w:rPr>
      </w:pPr>
      <w:r w:rsidRPr="006C6199">
        <w:rPr>
          <w:rFonts w:ascii="Calibri" w:hAnsi="Calibri" w:cs="Arial"/>
          <w:sz w:val="20"/>
          <w:szCs w:val="20"/>
        </w:rPr>
        <w:tab/>
      </w:r>
    </w:p>
    <w:p w14:paraId="69959E98" w14:textId="77777777" w:rsidR="00FE03DF" w:rsidRDefault="00FE03DF" w:rsidP="006B3CE1">
      <w:pPr>
        <w:spacing w:line="360" w:lineRule="auto"/>
        <w:ind w:right="-2128"/>
        <w:rPr>
          <w:rFonts w:ascii="Arial" w:hAnsi="Arial" w:cs="Arial"/>
          <w:b/>
          <w:sz w:val="32"/>
          <w:szCs w:val="32"/>
        </w:rPr>
      </w:pPr>
    </w:p>
    <w:p w14:paraId="02BFF130" w14:textId="6C12AC7E" w:rsidR="003F137B" w:rsidRDefault="00904EE1" w:rsidP="00BB3F8B">
      <w:pPr>
        <w:spacing w:line="360" w:lineRule="auto"/>
        <w:ind w:right="-2128"/>
        <w:rPr>
          <w:rFonts w:ascii="Arial" w:hAnsi="Arial" w:cs="Arial"/>
          <w:b/>
          <w:sz w:val="32"/>
          <w:szCs w:val="32"/>
        </w:rPr>
      </w:pPr>
      <w:r>
        <w:rPr>
          <w:rFonts w:ascii="Arial" w:hAnsi="Arial" w:cs="Arial"/>
          <w:b/>
          <w:sz w:val="32"/>
          <w:szCs w:val="32"/>
        </w:rPr>
        <w:t>Gesis</w:t>
      </w:r>
      <w:r w:rsidRPr="00904EE1">
        <w:rPr>
          <w:rFonts w:ascii="Arial" w:hAnsi="Arial" w:cs="Arial"/>
          <w:b/>
          <w:sz w:val="20"/>
          <w:szCs w:val="20"/>
          <w:vertAlign w:val="superscript"/>
        </w:rPr>
        <w:t>®</w:t>
      </w:r>
      <w:r w:rsidRPr="00904EE1">
        <w:rPr>
          <w:rFonts w:ascii="Arial" w:hAnsi="Arial" w:cs="Arial"/>
          <w:b/>
          <w:sz w:val="32"/>
          <w:szCs w:val="32"/>
        </w:rPr>
        <w:t xml:space="preserve"> FLEX jetzt mit DALI2 Gateway</w:t>
      </w:r>
    </w:p>
    <w:p w14:paraId="20CC7939" w14:textId="77777777" w:rsidR="00904EE1" w:rsidRDefault="00904EE1" w:rsidP="00BB3F8B">
      <w:pPr>
        <w:spacing w:line="360" w:lineRule="auto"/>
        <w:ind w:right="-2128"/>
        <w:rPr>
          <w:rFonts w:ascii="Arial" w:hAnsi="Arial" w:cs="Arial"/>
          <w:b/>
          <w:sz w:val="32"/>
          <w:szCs w:val="32"/>
        </w:rPr>
      </w:pPr>
    </w:p>
    <w:p w14:paraId="1EA09DE4" w14:textId="03CB19CF" w:rsidR="00904EE1" w:rsidRPr="00904EE1" w:rsidRDefault="00904EE1" w:rsidP="00904EE1">
      <w:pPr>
        <w:spacing w:line="360" w:lineRule="auto"/>
        <w:ind w:right="-2128"/>
        <w:rPr>
          <w:rFonts w:ascii="Arial" w:hAnsi="Arial" w:cs="Arial"/>
          <w:b/>
          <w:sz w:val="20"/>
          <w:szCs w:val="20"/>
        </w:rPr>
      </w:pPr>
      <w:r w:rsidRPr="00904EE1">
        <w:rPr>
          <w:rFonts w:ascii="Arial" w:hAnsi="Arial" w:cs="Arial"/>
          <w:b/>
          <w:sz w:val="20"/>
          <w:szCs w:val="20"/>
        </w:rPr>
        <w:t>Das neue KNX DALI Gateway erweitert die etablierte gesis</w:t>
      </w:r>
      <w:r w:rsidRPr="00904EE1">
        <w:rPr>
          <w:rFonts w:ascii="Arial" w:hAnsi="Arial" w:cs="Arial"/>
          <w:b/>
          <w:sz w:val="20"/>
          <w:szCs w:val="20"/>
          <w:vertAlign w:val="superscript"/>
        </w:rPr>
        <w:t>®</w:t>
      </w:r>
      <w:r w:rsidRPr="00904EE1">
        <w:rPr>
          <w:rFonts w:ascii="Arial" w:hAnsi="Arial" w:cs="Arial"/>
          <w:b/>
          <w:sz w:val="20"/>
          <w:szCs w:val="20"/>
        </w:rPr>
        <w:t xml:space="preserve"> FLEX Serie von Wieland Electric. Es ermöglicht die direkte Kommunikation zwischen den beiden, jeweils interoperablen und marktbekannten, Systemen KNX und DALI 2. Auf beiden Seiten kommuniziert es daher mit in diesen Systemen zertifizierten Geräten anderer Hersteller. </w:t>
      </w:r>
      <w:r>
        <w:rPr>
          <w:rFonts w:ascii="Arial" w:hAnsi="Arial" w:cs="Arial"/>
          <w:b/>
          <w:sz w:val="20"/>
          <w:szCs w:val="20"/>
        </w:rPr>
        <w:br/>
      </w:r>
    </w:p>
    <w:p w14:paraId="12D5ED87" w14:textId="77777777" w:rsidR="00904EE1" w:rsidRPr="00904EE1" w:rsidRDefault="00904EE1" w:rsidP="00904EE1">
      <w:pPr>
        <w:spacing w:line="360" w:lineRule="auto"/>
        <w:ind w:right="-2128"/>
        <w:rPr>
          <w:rFonts w:ascii="Arial" w:hAnsi="Arial" w:cs="Arial"/>
          <w:sz w:val="20"/>
          <w:szCs w:val="20"/>
        </w:rPr>
      </w:pPr>
      <w:r w:rsidRPr="00904EE1">
        <w:rPr>
          <w:rFonts w:ascii="Arial" w:hAnsi="Arial" w:cs="Arial"/>
          <w:sz w:val="20"/>
          <w:szCs w:val="20"/>
        </w:rPr>
        <w:t>Funktional deckt das Gerät nahezu das gesamte Spektrum der Lichtsteuerung ab. Es kann sowohl für einfache Büroanwendungen, bei denen es speziell in offenen Büroflächen auf die einfache Gruppierung und Umgruppierung von angeschlossen Leuchten ankommt, wie auch für komplexere Lichtszenarien mit den Anforderungen an RGBW und Tunable White verwendet werden. Szenen und Zeitsteuerungen, sowie Betriebsstundenüberwachung, runden den umfangreichen Parametersatz des Gerätes ab.</w:t>
      </w:r>
    </w:p>
    <w:p w14:paraId="2D2F9655" w14:textId="3627B296" w:rsidR="0041219B" w:rsidRDefault="00904EE1" w:rsidP="00904EE1">
      <w:pPr>
        <w:spacing w:line="360" w:lineRule="auto"/>
        <w:ind w:right="-2128"/>
        <w:rPr>
          <w:rFonts w:ascii="Arial" w:hAnsi="Arial" w:cs="Arial"/>
          <w:sz w:val="22"/>
          <w:szCs w:val="22"/>
        </w:rPr>
      </w:pPr>
      <w:r w:rsidRPr="00904EE1">
        <w:rPr>
          <w:rFonts w:ascii="Arial" w:hAnsi="Arial" w:cs="Arial"/>
          <w:sz w:val="20"/>
          <w:szCs w:val="20"/>
        </w:rPr>
        <w:t>Wie auch bei der gesamten Geräteserie wurde auf einfache Handhabung und eine problemlose Umsetzbarkeit der Anforderungen des Bauablaufes geachtet.</w:t>
      </w:r>
      <w:r>
        <w:rPr>
          <w:rFonts w:ascii="Arial" w:hAnsi="Arial" w:cs="Arial"/>
          <w:sz w:val="20"/>
          <w:szCs w:val="20"/>
        </w:rPr>
        <w:br/>
      </w:r>
      <w:r>
        <w:rPr>
          <w:rFonts w:ascii="Arial" w:hAnsi="Arial" w:cs="Arial"/>
          <w:sz w:val="20"/>
          <w:szCs w:val="20"/>
        </w:rPr>
        <w:br/>
      </w:r>
      <w:r w:rsidRPr="00904EE1">
        <w:rPr>
          <w:rFonts w:ascii="Arial" w:hAnsi="Arial" w:cs="Arial"/>
          <w:sz w:val="20"/>
          <w:szCs w:val="20"/>
        </w:rPr>
        <w:t>Das Gerät wird dezentral, das heißt ohne zusätzliches Gehäuse, montiert. Alle elektrischen Anschlüsse sind steckbar ausgeführt und sorgen somit bei einer komplett steckbaren Elektroinstallation für die wohl schnellste, einfachste und sicherste Installationsweise die am Markt verfügbar ist. Die Handbedienung funktioniert bereits ohne vorherige KNX Integration, daher kann die Grundfunktion der Installation sofort nach der Montage geprüft werden.</w:t>
      </w:r>
    </w:p>
    <w:p w14:paraId="49D88DF9" w14:textId="6DF10CBC" w:rsidR="0041219B" w:rsidRPr="0041219B" w:rsidRDefault="00904EE1" w:rsidP="008E3101">
      <w:pPr>
        <w:spacing w:line="360" w:lineRule="auto"/>
        <w:ind w:right="-2128"/>
        <w:rPr>
          <w:rFonts w:ascii="Arial" w:hAnsi="Arial" w:cs="Arial"/>
          <w:sz w:val="22"/>
          <w:szCs w:val="22"/>
        </w:rPr>
      </w:pPr>
      <w:r>
        <w:rPr>
          <w:noProof/>
        </w:rPr>
        <w:lastRenderedPageBreak/>
        <w:drawing>
          <wp:inline distT="0" distB="0" distL="0" distR="0" wp14:anchorId="53826894" wp14:editId="4CF2DF57">
            <wp:extent cx="3048006" cy="196901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3.020.0643.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8006" cy="1969012"/>
                    </a:xfrm>
                    <a:prstGeom prst="rect">
                      <a:avLst/>
                    </a:prstGeom>
                  </pic:spPr>
                </pic:pic>
              </a:graphicData>
            </a:graphic>
          </wp:inline>
        </w:drawing>
      </w:r>
    </w:p>
    <w:p w14:paraId="501D66BF" w14:textId="13413309" w:rsidR="000B5D78" w:rsidRDefault="000B5D78" w:rsidP="008E3101">
      <w:pPr>
        <w:spacing w:line="360" w:lineRule="auto"/>
        <w:ind w:right="-2128"/>
        <w:rPr>
          <w:rFonts w:ascii="Arial" w:hAnsi="Arial" w:cs="Arial"/>
          <w:b/>
          <w:sz w:val="22"/>
          <w:szCs w:val="22"/>
        </w:rPr>
      </w:pPr>
    </w:p>
    <w:p w14:paraId="474F9FBC" w14:textId="77777777" w:rsidR="000B5D78" w:rsidRDefault="000B5D78" w:rsidP="008E3101">
      <w:pPr>
        <w:spacing w:line="360" w:lineRule="auto"/>
        <w:ind w:right="-2128"/>
        <w:rPr>
          <w:rFonts w:ascii="Arial" w:hAnsi="Arial" w:cs="Arial"/>
          <w:b/>
          <w:sz w:val="22"/>
          <w:szCs w:val="22"/>
        </w:rPr>
      </w:pPr>
    </w:p>
    <w:p w14:paraId="184CF8F6" w14:textId="77777777" w:rsidR="00904EE1" w:rsidRDefault="00904EE1" w:rsidP="008E3101">
      <w:pPr>
        <w:spacing w:line="360" w:lineRule="auto"/>
        <w:ind w:right="-2128"/>
        <w:rPr>
          <w:rFonts w:ascii="Arial" w:hAnsi="Arial" w:cs="Arial"/>
          <w:b/>
          <w:sz w:val="20"/>
          <w:szCs w:val="20"/>
        </w:rPr>
      </w:pPr>
    </w:p>
    <w:p w14:paraId="1731B5D2" w14:textId="77777777" w:rsidR="00904EE1" w:rsidRDefault="00904EE1" w:rsidP="008E3101">
      <w:pPr>
        <w:spacing w:line="360" w:lineRule="auto"/>
        <w:ind w:right="-2128"/>
        <w:rPr>
          <w:rFonts w:ascii="Arial" w:hAnsi="Arial" w:cs="Arial"/>
          <w:b/>
          <w:sz w:val="20"/>
          <w:szCs w:val="20"/>
        </w:rPr>
      </w:pPr>
    </w:p>
    <w:p w14:paraId="1C9A3334" w14:textId="77777777" w:rsidR="00904EE1" w:rsidRDefault="00904EE1" w:rsidP="008E3101">
      <w:pPr>
        <w:spacing w:line="360" w:lineRule="auto"/>
        <w:ind w:right="-2128"/>
        <w:rPr>
          <w:rFonts w:ascii="Arial" w:hAnsi="Arial" w:cs="Arial"/>
          <w:b/>
          <w:sz w:val="20"/>
          <w:szCs w:val="20"/>
        </w:rPr>
      </w:pPr>
    </w:p>
    <w:p w14:paraId="59AA29CD" w14:textId="77777777" w:rsidR="00904EE1" w:rsidRDefault="00904EE1" w:rsidP="008E3101">
      <w:pPr>
        <w:spacing w:line="360" w:lineRule="auto"/>
        <w:ind w:right="-2128"/>
        <w:rPr>
          <w:rFonts w:ascii="Arial" w:hAnsi="Arial" w:cs="Arial"/>
          <w:b/>
          <w:sz w:val="20"/>
          <w:szCs w:val="20"/>
        </w:rPr>
      </w:pPr>
    </w:p>
    <w:p w14:paraId="5E39F7BF" w14:textId="77777777" w:rsidR="00904EE1" w:rsidRDefault="00904EE1" w:rsidP="008E3101">
      <w:pPr>
        <w:spacing w:line="360" w:lineRule="auto"/>
        <w:ind w:right="-2128"/>
        <w:rPr>
          <w:rFonts w:ascii="Arial" w:hAnsi="Arial" w:cs="Arial"/>
          <w:b/>
          <w:sz w:val="20"/>
          <w:szCs w:val="20"/>
        </w:rPr>
      </w:pPr>
    </w:p>
    <w:p w14:paraId="24E632BB" w14:textId="4467D3ED" w:rsidR="008E3101" w:rsidRPr="008E3101" w:rsidRDefault="008E3101" w:rsidP="008E3101">
      <w:pPr>
        <w:spacing w:line="360" w:lineRule="auto"/>
        <w:ind w:right="-2128"/>
        <w:rPr>
          <w:rFonts w:ascii="Arial" w:hAnsi="Arial" w:cs="Arial"/>
          <w:b/>
          <w:sz w:val="20"/>
          <w:szCs w:val="20"/>
        </w:rPr>
      </w:pPr>
      <w:r w:rsidRPr="008E3101">
        <w:rPr>
          <w:rFonts w:ascii="Arial" w:hAnsi="Arial" w:cs="Arial"/>
          <w:b/>
          <w:sz w:val="20"/>
          <w:szCs w:val="20"/>
        </w:rPr>
        <w:t>ÜBER WIELAND ELECTRIC</w:t>
      </w:r>
    </w:p>
    <w:p w14:paraId="2E34FB17" w14:textId="77777777" w:rsidR="008E3101" w:rsidRDefault="008E3101" w:rsidP="00C46ABB">
      <w:pPr>
        <w:spacing w:line="360" w:lineRule="auto"/>
        <w:ind w:right="-2128"/>
        <w:rPr>
          <w:rFonts w:ascii="Arial" w:hAnsi="Arial" w:cs="Arial"/>
          <w:sz w:val="20"/>
          <w:szCs w:val="20"/>
        </w:rPr>
      </w:pPr>
    </w:p>
    <w:p w14:paraId="41915BF3" w14:textId="77777777"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Wieland Electric, 1910 in Bamberg gegründet, ist Erfinder der sicheren elektrischen Verbindungstechnik. Das Familienunternehmen ist heute einer der führenden Anbieter für Sicherheits- und Automatisierungstechnik und seit über 30 Jahren Weltmarktführer im Bereich der steckbaren Elektroinstallation für Gebäudetechnik. </w:t>
      </w:r>
    </w:p>
    <w:p w14:paraId="008154C5" w14:textId="77777777" w:rsidR="00C46ABB" w:rsidRPr="009C5D7B" w:rsidRDefault="00C46ABB" w:rsidP="00C46ABB">
      <w:pPr>
        <w:spacing w:line="360" w:lineRule="auto"/>
        <w:ind w:right="-2128"/>
        <w:rPr>
          <w:rFonts w:ascii="Arial" w:hAnsi="Arial" w:cs="Arial"/>
          <w:sz w:val="20"/>
          <w:szCs w:val="20"/>
        </w:rPr>
      </w:pPr>
    </w:p>
    <w:p w14:paraId="7C9DB4B9" w14:textId="77777777"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Wieland Electric steht Kunden weltweit vor Ort als kompetenter Servicepartner und Lösungsanbieter zur Seite. Möglich ist dies mit rund 1.600 Mitarbeitern und Tochtergesellschaften sowie Vertriebsorganisationen in über 70 Ländern. Neben der Wieland Electric GmbH gehört seit 1998 die STOCKO Contact GmbH &amp; Co. KG zur Wieland-Holding. </w:t>
      </w:r>
    </w:p>
    <w:p w14:paraId="492B0F06" w14:textId="77777777" w:rsidR="00C46ABB" w:rsidRPr="009C5D7B" w:rsidRDefault="00C46ABB" w:rsidP="00C46ABB">
      <w:pPr>
        <w:spacing w:line="360" w:lineRule="auto"/>
        <w:ind w:right="-2128"/>
        <w:rPr>
          <w:rFonts w:ascii="Arial" w:hAnsi="Arial" w:cs="Arial"/>
          <w:sz w:val="20"/>
          <w:szCs w:val="20"/>
        </w:rPr>
      </w:pPr>
    </w:p>
    <w:p w14:paraId="13EC3B44" w14:textId="27A758C4" w:rsidR="00C46ABB" w:rsidRDefault="00904EE1" w:rsidP="00C46ABB">
      <w:pPr>
        <w:spacing w:line="360" w:lineRule="auto"/>
        <w:ind w:right="-2128"/>
        <w:rPr>
          <w:rFonts w:ascii="Arial" w:hAnsi="Arial" w:cs="Arial"/>
          <w:sz w:val="20"/>
          <w:szCs w:val="20"/>
        </w:rPr>
      </w:pPr>
      <w:r w:rsidRPr="00904EE1">
        <w:rPr>
          <w:rFonts w:ascii="Arial" w:hAnsi="Arial" w:cs="Arial"/>
          <w:sz w:val="20"/>
          <w:szCs w:val="20"/>
        </w:rPr>
        <w:t>Zu den Kernbranchen des Unternehmens zählen Maschinenbau, Windkraft, Intralogistik und HVAC sowie Gebäude- und Lichttechnik.</w:t>
      </w:r>
      <w:r w:rsidR="00C46ABB" w:rsidRPr="009C5D7B">
        <w:rPr>
          <w:rFonts w:ascii="Arial" w:hAnsi="Arial" w:cs="Arial"/>
          <w:sz w:val="20"/>
          <w:szCs w:val="20"/>
        </w:rPr>
        <w:t xml:space="preserve"> 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w:t>
      </w:r>
      <w:bookmarkStart w:id="0" w:name="_GoBack"/>
      <w:bookmarkEnd w:id="0"/>
      <w:r w:rsidR="00C46ABB" w:rsidRPr="009C5D7B">
        <w:rPr>
          <w:rFonts w:ascii="Arial" w:hAnsi="Arial" w:cs="Arial"/>
          <w:sz w:val="20"/>
          <w:szCs w:val="20"/>
        </w:rPr>
        <w:t xml:space="preserve">r Produktvielfalt und zahlreichen Serviceangeboten entwickelte sich das Unternehmen in den vergangenen Jahren konsequent vom Komponenten- zum Lösungsanbieter. </w:t>
      </w:r>
    </w:p>
    <w:p w14:paraId="6C95B11F" w14:textId="236941A8" w:rsidR="006B654C" w:rsidRDefault="006B654C" w:rsidP="00C46ABB">
      <w:pPr>
        <w:spacing w:line="360" w:lineRule="auto"/>
        <w:ind w:right="-2128"/>
        <w:rPr>
          <w:rFonts w:ascii="Arial" w:hAnsi="Arial" w:cs="Arial"/>
          <w:sz w:val="20"/>
          <w:szCs w:val="20"/>
        </w:rPr>
      </w:pPr>
    </w:p>
    <w:p w14:paraId="18088AD9" w14:textId="5D6AC5FD" w:rsidR="006B654C" w:rsidRDefault="006B654C" w:rsidP="00C46ABB">
      <w:pPr>
        <w:spacing w:line="360" w:lineRule="auto"/>
        <w:ind w:right="-2128"/>
        <w:rPr>
          <w:rFonts w:ascii="Arial" w:hAnsi="Arial" w:cs="Arial"/>
          <w:sz w:val="20"/>
          <w:szCs w:val="20"/>
        </w:rPr>
      </w:pPr>
    </w:p>
    <w:p w14:paraId="643A5785" w14:textId="551A5947" w:rsidR="006B654C" w:rsidRDefault="006B654C" w:rsidP="00C46ABB">
      <w:pPr>
        <w:spacing w:line="360" w:lineRule="auto"/>
        <w:ind w:right="-2128"/>
        <w:rPr>
          <w:rFonts w:ascii="Arial" w:hAnsi="Arial" w:cs="Arial"/>
          <w:sz w:val="20"/>
          <w:szCs w:val="20"/>
        </w:rPr>
      </w:pPr>
    </w:p>
    <w:p w14:paraId="136E2AD1" w14:textId="0CF1CED7" w:rsidR="006B654C" w:rsidRDefault="006B654C" w:rsidP="00C46ABB">
      <w:pPr>
        <w:spacing w:line="360" w:lineRule="auto"/>
        <w:ind w:right="-2128"/>
        <w:rPr>
          <w:rFonts w:ascii="Arial" w:hAnsi="Arial" w:cs="Arial"/>
          <w:sz w:val="20"/>
          <w:szCs w:val="20"/>
        </w:rPr>
      </w:pPr>
    </w:p>
    <w:p w14:paraId="758F9900" w14:textId="5A3B67D8" w:rsidR="00C46ABB" w:rsidRPr="006B654C" w:rsidRDefault="009C5D7B" w:rsidP="006B654C">
      <w:pPr>
        <w:tabs>
          <w:tab w:val="left" w:pos="3360"/>
        </w:tabs>
        <w:spacing w:line="360" w:lineRule="auto"/>
        <w:ind w:right="-2128"/>
        <w:rPr>
          <w:rFonts w:ascii="Arial" w:hAnsi="Arial" w:cs="Arial"/>
          <w:sz w:val="18"/>
          <w:szCs w:val="20"/>
        </w:rPr>
      </w:pPr>
      <w:r w:rsidRPr="00C04E7C">
        <w:rPr>
          <w:rFonts w:ascii="Arial" w:hAnsi="Arial" w:cs="Arial"/>
          <w:b/>
          <w:sz w:val="20"/>
          <w:szCs w:val="20"/>
        </w:rPr>
        <w:t>I</w:t>
      </w:r>
      <w:r w:rsidR="00C04E7C" w:rsidRPr="00C04E7C">
        <w:rPr>
          <w:rFonts w:ascii="Arial" w:hAnsi="Arial" w:cs="Arial"/>
          <w:b/>
          <w:sz w:val="20"/>
          <w:szCs w:val="20"/>
        </w:rPr>
        <w:t>HR PRESSEKONTAKT</w:t>
      </w:r>
    </w:p>
    <w:p w14:paraId="20ED835F" w14:textId="22A66FE3" w:rsidR="00AC535A" w:rsidRPr="00AC535A" w:rsidRDefault="008E3101" w:rsidP="00AC535A">
      <w:pPr>
        <w:spacing w:line="360" w:lineRule="auto"/>
        <w:ind w:right="-2128"/>
        <w:rPr>
          <w:rFonts w:ascii="Arial" w:hAnsi="Arial" w:cs="Arial"/>
          <w:sz w:val="20"/>
          <w:szCs w:val="20"/>
        </w:rPr>
      </w:pPr>
      <w:r>
        <w:rPr>
          <w:rFonts w:ascii="Arial" w:hAnsi="Arial" w:cs="Arial"/>
          <w:sz w:val="20"/>
          <w:szCs w:val="20"/>
        </w:rPr>
        <w:br/>
      </w:r>
      <w:r w:rsidR="00AC535A" w:rsidRPr="00AC535A">
        <w:rPr>
          <w:rFonts w:ascii="Arial" w:hAnsi="Arial" w:cs="Arial"/>
          <w:sz w:val="20"/>
          <w:szCs w:val="20"/>
        </w:rPr>
        <w:t xml:space="preserve">WIELAND ELECTRIC GMBH </w:t>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p>
    <w:p w14:paraId="76EF36B6" w14:textId="77777777" w:rsidR="00F57FED" w:rsidRDefault="00AC535A" w:rsidP="00AC535A">
      <w:pPr>
        <w:spacing w:line="360" w:lineRule="auto"/>
        <w:ind w:right="-2128"/>
        <w:rPr>
          <w:rFonts w:ascii="Arial" w:hAnsi="Arial" w:cs="Arial"/>
          <w:sz w:val="20"/>
          <w:szCs w:val="20"/>
          <w:lang w:val="it-IT"/>
        </w:rPr>
      </w:pPr>
      <w:r w:rsidRPr="000B5D78">
        <w:rPr>
          <w:rFonts w:ascii="Arial" w:hAnsi="Arial" w:cs="Arial"/>
          <w:sz w:val="20"/>
          <w:szCs w:val="20"/>
          <w:lang w:val="it-IT"/>
        </w:rPr>
        <w:t>Mark</w:t>
      </w:r>
      <w:r w:rsidR="00F57FED">
        <w:rPr>
          <w:rFonts w:ascii="Arial" w:hAnsi="Arial" w:cs="Arial"/>
          <w:sz w:val="20"/>
          <w:szCs w:val="20"/>
          <w:lang w:val="it-IT"/>
        </w:rPr>
        <w:t>eting Communication</w:t>
      </w:r>
    </w:p>
    <w:p w14:paraId="5761034E" w14:textId="77777777" w:rsidR="00F57FED" w:rsidRDefault="00F57FED" w:rsidP="00AC535A">
      <w:pPr>
        <w:spacing w:line="360" w:lineRule="auto"/>
        <w:ind w:right="-2128"/>
        <w:rPr>
          <w:rFonts w:ascii="Arial" w:hAnsi="Arial" w:cs="Arial"/>
          <w:sz w:val="20"/>
          <w:szCs w:val="20"/>
          <w:lang w:val="it-IT"/>
        </w:rPr>
      </w:pPr>
      <w:r>
        <w:rPr>
          <w:rFonts w:ascii="Arial" w:hAnsi="Arial" w:cs="Arial"/>
          <w:sz w:val="20"/>
          <w:szCs w:val="20"/>
          <w:lang w:val="it-IT"/>
        </w:rPr>
        <w:t>Alexander Viertmann</w:t>
      </w:r>
    </w:p>
    <w:p w14:paraId="52D59C6B" w14:textId="31B8F451" w:rsidR="00AC535A" w:rsidRPr="000B5D78" w:rsidRDefault="00F57FED" w:rsidP="00AC535A">
      <w:pPr>
        <w:spacing w:line="360" w:lineRule="auto"/>
        <w:ind w:right="-2128"/>
        <w:rPr>
          <w:rFonts w:ascii="Arial" w:hAnsi="Arial" w:cs="Arial"/>
          <w:sz w:val="20"/>
          <w:szCs w:val="20"/>
          <w:lang w:val="it-IT"/>
        </w:rPr>
      </w:pPr>
      <w:r>
        <w:rPr>
          <w:rFonts w:ascii="Arial" w:hAnsi="Arial" w:cs="Arial"/>
          <w:sz w:val="20"/>
          <w:szCs w:val="20"/>
          <w:lang w:val="it-IT"/>
        </w:rPr>
        <w:t>Communications Manager</w:t>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sidR="00AC535A" w:rsidRPr="000B5D78">
        <w:rPr>
          <w:rFonts w:ascii="Arial" w:hAnsi="Arial" w:cs="Arial"/>
          <w:sz w:val="20"/>
          <w:szCs w:val="20"/>
          <w:lang w:val="it-IT"/>
        </w:rPr>
        <w:t xml:space="preserve"> </w:t>
      </w:r>
    </w:p>
    <w:p w14:paraId="67DE8498" w14:textId="6BDDA3B2" w:rsidR="00AC535A" w:rsidRPr="000B5D78" w:rsidRDefault="00AC535A" w:rsidP="00AC535A">
      <w:pPr>
        <w:spacing w:line="360" w:lineRule="auto"/>
        <w:ind w:right="-2128"/>
        <w:rPr>
          <w:rFonts w:ascii="Arial" w:hAnsi="Arial" w:cs="Arial"/>
          <w:sz w:val="20"/>
          <w:szCs w:val="20"/>
          <w:lang w:val="it-IT"/>
        </w:rPr>
      </w:pPr>
      <w:r w:rsidRPr="000B5D78">
        <w:rPr>
          <w:rFonts w:ascii="Arial" w:hAnsi="Arial" w:cs="Arial"/>
          <w:sz w:val="20"/>
          <w:szCs w:val="20"/>
          <w:lang w:val="it-IT"/>
        </w:rPr>
        <w:t>Brennerstraße 10 – 14</w:t>
      </w:r>
      <w:r w:rsidRPr="000B5D78">
        <w:rPr>
          <w:rFonts w:ascii="Arial" w:hAnsi="Arial" w:cs="Arial"/>
          <w:sz w:val="20"/>
          <w:szCs w:val="20"/>
          <w:lang w:val="it-IT"/>
        </w:rPr>
        <w:tab/>
      </w:r>
      <w:r w:rsidRPr="000B5D78">
        <w:rPr>
          <w:rFonts w:ascii="Arial" w:hAnsi="Arial" w:cs="Arial"/>
          <w:sz w:val="20"/>
          <w:szCs w:val="20"/>
          <w:lang w:val="it-IT"/>
        </w:rPr>
        <w:tab/>
      </w:r>
      <w:r w:rsidRPr="000B5D78">
        <w:rPr>
          <w:rFonts w:ascii="Arial" w:hAnsi="Arial" w:cs="Arial"/>
          <w:sz w:val="20"/>
          <w:szCs w:val="20"/>
          <w:lang w:val="it-IT"/>
        </w:rPr>
        <w:tab/>
      </w:r>
      <w:r w:rsidRPr="000B5D78">
        <w:rPr>
          <w:rFonts w:ascii="Arial" w:hAnsi="Arial" w:cs="Arial"/>
          <w:sz w:val="20"/>
          <w:szCs w:val="20"/>
          <w:lang w:val="it-IT"/>
        </w:rPr>
        <w:tab/>
      </w:r>
      <w:r w:rsidRPr="000B5D78">
        <w:rPr>
          <w:rFonts w:ascii="Arial" w:hAnsi="Arial" w:cs="Arial"/>
          <w:sz w:val="20"/>
          <w:szCs w:val="20"/>
          <w:lang w:val="it-IT"/>
        </w:rPr>
        <w:tab/>
      </w:r>
      <w:r w:rsidRPr="000B5D78">
        <w:rPr>
          <w:rFonts w:ascii="Arial" w:hAnsi="Arial" w:cs="Arial"/>
          <w:sz w:val="20"/>
          <w:szCs w:val="20"/>
          <w:lang w:val="it-IT"/>
        </w:rPr>
        <w:tab/>
      </w:r>
      <w:r w:rsidRPr="000B5D78">
        <w:rPr>
          <w:rFonts w:ascii="Arial" w:hAnsi="Arial" w:cs="Arial"/>
          <w:color w:val="0000FF"/>
          <w:sz w:val="20"/>
          <w:szCs w:val="20"/>
          <w:u w:val="single"/>
          <w:lang w:val="it-IT"/>
        </w:rPr>
        <w:t xml:space="preserve"> </w:t>
      </w:r>
    </w:p>
    <w:p w14:paraId="5E919F3F" w14:textId="77777777" w:rsidR="00AC535A" w:rsidRPr="000B5D78" w:rsidRDefault="00AC535A" w:rsidP="00AC535A">
      <w:pPr>
        <w:spacing w:line="360" w:lineRule="auto"/>
        <w:ind w:right="-2128"/>
        <w:rPr>
          <w:rFonts w:ascii="Arial" w:hAnsi="Arial" w:cs="Arial"/>
          <w:sz w:val="20"/>
          <w:szCs w:val="20"/>
          <w:lang w:val="it-IT"/>
        </w:rPr>
      </w:pPr>
      <w:r w:rsidRPr="000B5D78">
        <w:rPr>
          <w:rFonts w:ascii="Arial" w:hAnsi="Arial" w:cs="Arial"/>
          <w:sz w:val="20"/>
          <w:szCs w:val="20"/>
          <w:lang w:val="it-IT"/>
        </w:rPr>
        <w:t>96052 Bamberg · Germany</w:t>
      </w:r>
    </w:p>
    <w:p w14:paraId="13972089" w14:textId="05121BC3" w:rsidR="00AC535A" w:rsidRDefault="00AC535A" w:rsidP="00AC535A">
      <w:pPr>
        <w:spacing w:line="360" w:lineRule="auto"/>
        <w:ind w:right="-2128"/>
        <w:rPr>
          <w:rFonts w:ascii="Arial" w:hAnsi="Arial" w:cs="Arial"/>
          <w:sz w:val="20"/>
          <w:szCs w:val="20"/>
          <w:lang w:val="it-IT"/>
        </w:rPr>
      </w:pPr>
      <w:r w:rsidRPr="000B5D78">
        <w:rPr>
          <w:rFonts w:ascii="Arial" w:hAnsi="Arial" w:cs="Arial"/>
          <w:sz w:val="20"/>
          <w:szCs w:val="20"/>
          <w:lang w:val="it-IT"/>
        </w:rPr>
        <w:t>E-Mail:</w:t>
      </w:r>
      <w:r w:rsidRPr="000B5D78">
        <w:rPr>
          <w:rFonts w:ascii="Arial" w:hAnsi="Arial" w:cs="Arial"/>
          <w:sz w:val="20"/>
          <w:szCs w:val="20"/>
          <w:lang w:val="it-IT"/>
        </w:rPr>
        <w:tab/>
        <w:t xml:space="preserve"> </w:t>
      </w:r>
      <w:hyperlink r:id="rId9" w:history="1">
        <w:r w:rsidR="00F57FED" w:rsidRPr="00913BD8">
          <w:rPr>
            <w:rStyle w:val="Hyperlink"/>
            <w:rFonts w:ascii="Arial" w:hAnsi="Arial" w:cs="Arial"/>
            <w:sz w:val="20"/>
            <w:szCs w:val="20"/>
            <w:lang w:val="it-IT"/>
          </w:rPr>
          <w:t>alexander.viertmann@wieland-electric.com</w:t>
        </w:r>
      </w:hyperlink>
    </w:p>
    <w:p w14:paraId="22BFBCBE" w14:textId="07039D75" w:rsidR="00F57FED" w:rsidRPr="000B5D78" w:rsidRDefault="00F57FED" w:rsidP="00AC535A">
      <w:pPr>
        <w:spacing w:line="360" w:lineRule="auto"/>
        <w:ind w:right="-2128"/>
        <w:rPr>
          <w:rFonts w:ascii="Arial" w:hAnsi="Arial" w:cs="Arial"/>
          <w:sz w:val="20"/>
          <w:szCs w:val="20"/>
          <w:lang w:val="it-IT"/>
        </w:rPr>
      </w:pPr>
      <w:r w:rsidRPr="00F57FED">
        <w:rPr>
          <w:rFonts w:ascii="Arial" w:hAnsi="Arial" w:cs="Arial"/>
          <w:sz w:val="20"/>
          <w:szCs w:val="20"/>
          <w:lang w:val="it-IT"/>
        </w:rPr>
        <w:t>Tel: +49 (951) 9324 -  316</w:t>
      </w:r>
    </w:p>
    <w:p w14:paraId="27C7E9C8" w14:textId="77777777" w:rsidR="004704FB" w:rsidRPr="0017749B" w:rsidRDefault="00AC535A" w:rsidP="0017749B">
      <w:pPr>
        <w:spacing w:line="360" w:lineRule="auto"/>
        <w:ind w:right="-2128"/>
        <w:rPr>
          <w:rFonts w:ascii="Arial" w:hAnsi="Arial" w:cs="Arial"/>
          <w:color w:val="0000FF"/>
          <w:sz w:val="18"/>
          <w:szCs w:val="18"/>
          <w:u w:val="single"/>
        </w:rPr>
      </w:pPr>
      <w:r w:rsidRPr="00487FA3">
        <w:rPr>
          <w:rFonts w:ascii="Arial" w:hAnsi="Arial" w:cs="Arial"/>
          <w:sz w:val="20"/>
          <w:szCs w:val="20"/>
        </w:rPr>
        <w:t>Internet:</w:t>
      </w:r>
      <w:r>
        <w:rPr>
          <w:rFonts w:ascii="Arial" w:hAnsi="Arial" w:cs="Arial"/>
          <w:sz w:val="20"/>
          <w:szCs w:val="20"/>
        </w:rPr>
        <w:t xml:space="preserve"> </w:t>
      </w:r>
      <w:hyperlink r:id="rId10" w:history="1">
        <w:r w:rsidRPr="00F8073D">
          <w:rPr>
            <w:rStyle w:val="Hyperlink"/>
            <w:rFonts w:ascii="Arial" w:hAnsi="Arial" w:cs="Arial"/>
            <w:sz w:val="20"/>
            <w:szCs w:val="20"/>
          </w:rPr>
          <w:t>www.wieland-electric.de</w:t>
        </w:r>
      </w:hyperlink>
    </w:p>
    <w:sectPr w:rsidR="004704FB" w:rsidRPr="0017749B" w:rsidSect="006B654C">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B6314A" w14:textId="77777777" w:rsidR="0057102D" w:rsidRDefault="0057102D" w:rsidP="00597742">
      <w:r>
        <w:separator/>
      </w:r>
    </w:p>
  </w:endnote>
  <w:endnote w:type="continuationSeparator" w:id="0">
    <w:p w14:paraId="0675D047" w14:textId="77777777" w:rsidR="0057102D" w:rsidRDefault="0057102D"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3F3A5" w14:textId="1F997CF4" w:rsidR="00BC2461" w:rsidRPr="004704FB" w:rsidRDefault="00BC2461"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B654C">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B654C">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3A86F322" w14:textId="77777777" w:rsidR="00BC2461" w:rsidRPr="004704FB" w:rsidRDefault="00BC2461" w:rsidP="001D7296">
    <w:pPr>
      <w:pStyle w:val="Fuzeile"/>
    </w:pPr>
  </w:p>
  <w:p w14:paraId="662A324C" w14:textId="77777777" w:rsidR="00BC2461" w:rsidRPr="001D7296" w:rsidRDefault="00BC2461"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59368" w14:textId="201C5274" w:rsidR="00BC2461" w:rsidRPr="004704FB" w:rsidRDefault="00BC2461"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86074A">
      <w:rPr>
        <w:rFonts w:ascii="Calibri" w:eastAsia="Arial Unicode MS" w:hAnsi="Calibri" w:cs="Arial Unicode MS"/>
        <w:noProof/>
        <w:sz w:val="16"/>
        <w:szCs w:val="16"/>
      </w:rPr>
      <w:t>1</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86074A">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11A4CEFB" w14:textId="77777777" w:rsidR="00BC2461" w:rsidRPr="004704FB" w:rsidRDefault="00BC2461"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A4522F" w14:textId="77777777" w:rsidR="0057102D" w:rsidRDefault="0057102D" w:rsidP="00597742">
      <w:r>
        <w:separator/>
      </w:r>
    </w:p>
  </w:footnote>
  <w:footnote w:type="continuationSeparator" w:id="0">
    <w:p w14:paraId="22A80601" w14:textId="77777777" w:rsidR="0057102D" w:rsidRDefault="0057102D"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06CCE" w14:textId="77777777" w:rsidR="00BC2461" w:rsidRDefault="00316807" w:rsidP="0017749B">
    <w:pPr>
      <w:pStyle w:val="Kopfzeile"/>
      <w:jc w:val="both"/>
    </w:pPr>
    <w:r>
      <w:rPr>
        <w:noProof/>
      </w:rPr>
      <w:drawing>
        <wp:inline distT="0" distB="0" distL="0" distR="0" wp14:anchorId="152D2BCA" wp14:editId="00F5ADF7">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741DE" w14:textId="77777777" w:rsidR="00BC2461" w:rsidRDefault="0057102D">
    <w:pPr>
      <w:pStyle w:val="Kopfzeile"/>
    </w:pPr>
    <w:r>
      <w:rPr>
        <w:noProof/>
      </w:rPr>
      <w:pict w14:anchorId="6C1F9E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de-DE" w:vendorID="64" w:dllVersion="131078" w:nlCheck="1" w:checkStyle="0"/>
  <w:activeWritingStyle w:appName="MSWord" w:lang="it-IT" w:vendorID="64" w:dllVersion="131078" w:nlCheck="1" w:checkStyle="0"/>
  <w:defaultTabStop w:val="708"/>
  <w:hyphenationZone w:val="425"/>
  <w:characterSpacingControl w:val="doNotCompress"/>
  <w:hdrShapeDefaults>
    <o:shapedefaults v:ext="edit" spidmax="2052">
      <o:colormru v:ext="edit" colors="#4ba02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5507"/>
    <w:rsid w:val="00014473"/>
    <w:rsid w:val="00025F95"/>
    <w:rsid w:val="0003185B"/>
    <w:rsid w:val="00053781"/>
    <w:rsid w:val="000552C4"/>
    <w:rsid w:val="0005688B"/>
    <w:rsid w:val="000653B1"/>
    <w:rsid w:val="00066D34"/>
    <w:rsid w:val="00077912"/>
    <w:rsid w:val="000834AC"/>
    <w:rsid w:val="0009022F"/>
    <w:rsid w:val="00094207"/>
    <w:rsid w:val="000A740C"/>
    <w:rsid w:val="000B5D78"/>
    <w:rsid w:val="000C549B"/>
    <w:rsid w:val="000C6F5D"/>
    <w:rsid w:val="000E4917"/>
    <w:rsid w:val="000E5E75"/>
    <w:rsid w:val="000F3C79"/>
    <w:rsid w:val="000F6FD2"/>
    <w:rsid w:val="00110BDF"/>
    <w:rsid w:val="001130D5"/>
    <w:rsid w:val="00134BD9"/>
    <w:rsid w:val="001350D6"/>
    <w:rsid w:val="00142C00"/>
    <w:rsid w:val="00144097"/>
    <w:rsid w:val="00146171"/>
    <w:rsid w:val="00167B07"/>
    <w:rsid w:val="0017749B"/>
    <w:rsid w:val="00182BEB"/>
    <w:rsid w:val="00195FAD"/>
    <w:rsid w:val="00196AE6"/>
    <w:rsid w:val="001B6739"/>
    <w:rsid w:val="001D7296"/>
    <w:rsid w:val="001E4CC4"/>
    <w:rsid w:val="0020043E"/>
    <w:rsid w:val="0021238F"/>
    <w:rsid w:val="002166AF"/>
    <w:rsid w:val="002171AE"/>
    <w:rsid w:val="0023622A"/>
    <w:rsid w:val="0024205C"/>
    <w:rsid w:val="0025714C"/>
    <w:rsid w:val="0026264D"/>
    <w:rsid w:val="002672DC"/>
    <w:rsid w:val="00280605"/>
    <w:rsid w:val="00293470"/>
    <w:rsid w:val="002A08DF"/>
    <w:rsid w:val="002A31BB"/>
    <w:rsid w:val="002A53B7"/>
    <w:rsid w:val="002A646C"/>
    <w:rsid w:val="002A7651"/>
    <w:rsid w:val="002D205C"/>
    <w:rsid w:val="002D5476"/>
    <w:rsid w:val="002F1D53"/>
    <w:rsid w:val="002F6FBA"/>
    <w:rsid w:val="002F7ED7"/>
    <w:rsid w:val="00302D13"/>
    <w:rsid w:val="00307D0D"/>
    <w:rsid w:val="00316807"/>
    <w:rsid w:val="003212BA"/>
    <w:rsid w:val="003279A6"/>
    <w:rsid w:val="00350049"/>
    <w:rsid w:val="00352CDE"/>
    <w:rsid w:val="0036605B"/>
    <w:rsid w:val="00381FFB"/>
    <w:rsid w:val="003A3B44"/>
    <w:rsid w:val="003D5C37"/>
    <w:rsid w:val="003E1956"/>
    <w:rsid w:val="003F137B"/>
    <w:rsid w:val="003F15AA"/>
    <w:rsid w:val="003F1983"/>
    <w:rsid w:val="00404097"/>
    <w:rsid w:val="00411012"/>
    <w:rsid w:val="0041219B"/>
    <w:rsid w:val="004216F6"/>
    <w:rsid w:val="00437D55"/>
    <w:rsid w:val="00443A4B"/>
    <w:rsid w:val="004449D2"/>
    <w:rsid w:val="00467AA6"/>
    <w:rsid w:val="004704FB"/>
    <w:rsid w:val="004840FD"/>
    <w:rsid w:val="00486E1A"/>
    <w:rsid w:val="004B12BF"/>
    <w:rsid w:val="004C00BF"/>
    <w:rsid w:val="004C1A69"/>
    <w:rsid w:val="004E3749"/>
    <w:rsid w:val="0050579A"/>
    <w:rsid w:val="005219EB"/>
    <w:rsid w:val="00525AB7"/>
    <w:rsid w:val="005264BB"/>
    <w:rsid w:val="0052673B"/>
    <w:rsid w:val="005267E4"/>
    <w:rsid w:val="00530B2E"/>
    <w:rsid w:val="005437A5"/>
    <w:rsid w:val="00547094"/>
    <w:rsid w:val="0056204B"/>
    <w:rsid w:val="0056745D"/>
    <w:rsid w:val="0057102D"/>
    <w:rsid w:val="00587F13"/>
    <w:rsid w:val="00597742"/>
    <w:rsid w:val="005A017C"/>
    <w:rsid w:val="005E211F"/>
    <w:rsid w:val="005F29F3"/>
    <w:rsid w:val="005F46A8"/>
    <w:rsid w:val="005F516A"/>
    <w:rsid w:val="00600EF4"/>
    <w:rsid w:val="00601FBF"/>
    <w:rsid w:val="006415F7"/>
    <w:rsid w:val="00652493"/>
    <w:rsid w:val="006617C4"/>
    <w:rsid w:val="0066503C"/>
    <w:rsid w:val="00671713"/>
    <w:rsid w:val="00674CC0"/>
    <w:rsid w:val="00674E3C"/>
    <w:rsid w:val="0067565C"/>
    <w:rsid w:val="00686B83"/>
    <w:rsid w:val="0069563E"/>
    <w:rsid w:val="006A36F4"/>
    <w:rsid w:val="006B3CE1"/>
    <w:rsid w:val="006B654C"/>
    <w:rsid w:val="006B7177"/>
    <w:rsid w:val="006C6199"/>
    <w:rsid w:val="006C6C99"/>
    <w:rsid w:val="006D73D4"/>
    <w:rsid w:val="006E2F59"/>
    <w:rsid w:val="00704253"/>
    <w:rsid w:val="0070670D"/>
    <w:rsid w:val="007067EE"/>
    <w:rsid w:val="0073613D"/>
    <w:rsid w:val="0075238D"/>
    <w:rsid w:val="00755B7E"/>
    <w:rsid w:val="007669C1"/>
    <w:rsid w:val="00783234"/>
    <w:rsid w:val="007A09D3"/>
    <w:rsid w:val="007A6050"/>
    <w:rsid w:val="007A72C3"/>
    <w:rsid w:val="007B3593"/>
    <w:rsid w:val="007B4164"/>
    <w:rsid w:val="007D1AF3"/>
    <w:rsid w:val="007D47C2"/>
    <w:rsid w:val="007E691B"/>
    <w:rsid w:val="007E798F"/>
    <w:rsid w:val="007F4809"/>
    <w:rsid w:val="007F5783"/>
    <w:rsid w:val="007F745B"/>
    <w:rsid w:val="00801359"/>
    <w:rsid w:val="00806722"/>
    <w:rsid w:val="00816801"/>
    <w:rsid w:val="008238B1"/>
    <w:rsid w:val="008314B1"/>
    <w:rsid w:val="00834604"/>
    <w:rsid w:val="00837CF3"/>
    <w:rsid w:val="00840786"/>
    <w:rsid w:val="008423E9"/>
    <w:rsid w:val="00854538"/>
    <w:rsid w:val="0086074A"/>
    <w:rsid w:val="00871714"/>
    <w:rsid w:val="00885A01"/>
    <w:rsid w:val="00892F88"/>
    <w:rsid w:val="008A4241"/>
    <w:rsid w:val="008A4FA6"/>
    <w:rsid w:val="008C41FA"/>
    <w:rsid w:val="008E3101"/>
    <w:rsid w:val="008F4644"/>
    <w:rsid w:val="008F66B7"/>
    <w:rsid w:val="00904EE1"/>
    <w:rsid w:val="00915819"/>
    <w:rsid w:val="009272A2"/>
    <w:rsid w:val="00936829"/>
    <w:rsid w:val="00941A08"/>
    <w:rsid w:val="009476D8"/>
    <w:rsid w:val="00954E2D"/>
    <w:rsid w:val="00963F35"/>
    <w:rsid w:val="009826A6"/>
    <w:rsid w:val="009854E8"/>
    <w:rsid w:val="009A11A8"/>
    <w:rsid w:val="009A4CCB"/>
    <w:rsid w:val="009B7BEB"/>
    <w:rsid w:val="009C5D7B"/>
    <w:rsid w:val="009C6592"/>
    <w:rsid w:val="009D0684"/>
    <w:rsid w:val="009D2F98"/>
    <w:rsid w:val="009F127A"/>
    <w:rsid w:val="009F7DBF"/>
    <w:rsid w:val="00A10B39"/>
    <w:rsid w:val="00A27419"/>
    <w:rsid w:val="00A32692"/>
    <w:rsid w:val="00A41172"/>
    <w:rsid w:val="00A573E4"/>
    <w:rsid w:val="00A707E0"/>
    <w:rsid w:val="00A745ED"/>
    <w:rsid w:val="00A77265"/>
    <w:rsid w:val="00A856B7"/>
    <w:rsid w:val="00A96902"/>
    <w:rsid w:val="00AA15DF"/>
    <w:rsid w:val="00AB61D3"/>
    <w:rsid w:val="00AC535A"/>
    <w:rsid w:val="00AC71C0"/>
    <w:rsid w:val="00AD0335"/>
    <w:rsid w:val="00AE3374"/>
    <w:rsid w:val="00AF22D6"/>
    <w:rsid w:val="00AF4634"/>
    <w:rsid w:val="00B0364A"/>
    <w:rsid w:val="00B049E1"/>
    <w:rsid w:val="00B111E9"/>
    <w:rsid w:val="00B12852"/>
    <w:rsid w:val="00B27EEC"/>
    <w:rsid w:val="00B37A20"/>
    <w:rsid w:val="00B44162"/>
    <w:rsid w:val="00B4460E"/>
    <w:rsid w:val="00B50825"/>
    <w:rsid w:val="00B83518"/>
    <w:rsid w:val="00B93BCA"/>
    <w:rsid w:val="00BA19D6"/>
    <w:rsid w:val="00BA2847"/>
    <w:rsid w:val="00BA3D91"/>
    <w:rsid w:val="00BA5F5C"/>
    <w:rsid w:val="00BA76DA"/>
    <w:rsid w:val="00BB1BE4"/>
    <w:rsid w:val="00BB3F8B"/>
    <w:rsid w:val="00BB49AD"/>
    <w:rsid w:val="00BB631F"/>
    <w:rsid w:val="00BB6CA4"/>
    <w:rsid w:val="00BC2461"/>
    <w:rsid w:val="00BC3569"/>
    <w:rsid w:val="00BC7E0B"/>
    <w:rsid w:val="00BF5FB4"/>
    <w:rsid w:val="00BF7DF0"/>
    <w:rsid w:val="00C02B77"/>
    <w:rsid w:val="00C042DD"/>
    <w:rsid w:val="00C04E7C"/>
    <w:rsid w:val="00C37AD8"/>
    <w:rsid w:val="00C46ABB"/>
    <w:rsid w:val="00C80C24"/>
    <w:rsid w:val="00C84728"/>
    <w:rsid w:val="00C8744F"/>
    <w:rsid w:val="00C91217"/>
    <w:rsid w:val="00C952C8"/>
    <w:rsid w:val="00C97C7C"/>
    <w:rsid w:val="00CB32BC"/>
    <w:rsid w:val="00CB4F3C"/>
    <w:rsid w:val="00CB72C9"/>
    <w:rsid w:val="00CC404F"/>
    <w:rsid w:val="00D02ECA"/>
    <w:rsid w:val="00D35D0B"/>
    <w:rsid w:val="00D4499E"/>
    <w:rsid w:val="00D635D2"/>
    <w:rsid w:val="00D84EBF"/>
    <w:rsid w:val="00DA54B1"/>
    <w:rsid w:val="00DA7E84"/>
    <w:rsid w:val="00E248E3"/>
    <w:rsid w:val="00E375B3"/>
    <w:rsid w:val="00E828B9"/>
    <w:rsid w:val="00E95E88"/>
    <w:rsid w:val="00EA32A7"/>
    <w:rsid w:val="00EC0C44"/>
    <w:rsid w:val="00EC4335"/>
    <w:rsid w:val="00ED0C9B"/>
    <w:rsid w:val="00EE6024"/>
    <w:rsid w:val="00EE66A9"/>
    <w:rsid w:val="00EE7B33"/>
    <w:rsid w:val="00F001A2"/>
    <w:rsid w:val="00F214B5"/>
    <w:rsid w:val="00F31C5C"/>
    <w:rsid w:val="00F3467B"/>
    <w:rsid w:val="00F35094"/>
    <w:rsid w:val="00F35AF7"/>
    <w:rsid w:val="00F37828"/>
    <w:rsid w:val="00F42402"/>
    <w:rsid w:val="00F44745"/>
    <w:rsid w:val="00F57FED"/>
    <w:rsid w:val="00FA46AF"/>
    <w:rsid w:val="00FC313D"/>
    <w:rsid w:val="00FC3A86"/>
    <w:rsid w:val="00FC6A42"/>
    <w:rsid w:val="00FD1130"/>
    <w:rsid w:val="00FD3C8C"/>
    <w:rsid w:val="00FE03DF"/>
    <w:rsid w:val="00FF004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4ba02d"/>
    </o:shapedefaults>
    <o:shapelayout v:ext="edit">
      <o:idmap v:ext="edit" data="1"/>
    </o:shapelayout>
  </w:shapeDefaults>
  <w:decimalSymbol w:val=","/>
  <w:listSeparator w:val=";"/>
  <w14:docId w14:val="00E18A42"/>
  <w14:defaultImageDpi w14:val="300"/>
  <w15:chartTrackingRefBased/>
  <w15:docId w15:val="{1E412F1A-FFD2-433D-927D-A19A583E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41FA"/>
    <w:rPr>
      <w:sz w:val="24"/>
      <w:szCs w:val="24"/>
      <w:lang w:eastAsia="de-DE"/>
    </w:rPr>
  </w:style>
  <w:style w:type="paragraph" w:styleId="berschrift1">
    <w:name w:val="heading 1"/>
    <w:basedOn w:val="Standard"/>
    <w:next w:val="Standard"/>
    <w:link w:val="berschrift1Zchn"/>
    <w:uiPriority w:val="9"/>
    <w:qFormat/>
    <w:rsid w:val="00AF463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AF4634"/>
    <w:rPr>
      <w:rFonts w:asciiTheme="majorHAnsi" w:eastAsiaTheme="majorEastAsia" w:hAnsiTheme="majorHAnsi" w:cstheme="majorBidi"/>
      <w:color w:val="2E74B5" w:themeColor="accent1" w:themeShade="BF"/>
      <w:sz w:val="32"/>
      <w:szCs w:val="32"/>
      <w:lang w:eastAsia="de-DE"/>
    </w:rPr>
  </w:style>
  <w:style w:type="character" w:styleId="Kommentarzeichen">
    <w:name w:val="annotation reference"/>
    <w:basedOn w:val="Absatz-Standardschriftart"/>
    <w:uiPriority w:val="99"/>
    <w:semiHidden/>
    <w:unhideWhenUsed/>
    <w:rsid w:val="009D0684"/>
    <w:rPr>
      <w:sz w:val="16"/>
      <w:szCs w:val="16"/>
    </w:rPr>
  </w:style>
  <w:style w:type="paragraph" w:styleId="Kommentartext">
    <w:name w:val="annotation text"/>
    <w:basedOn w:val="Standard"/>
    <w:link w:val="KommentartextZchn"/>
    <w:uiPriority w:val="99"/>
    <w:semiHidden/>
    <w:unhideWhenUsed/>
    <w:rsid w:val="009D0684"/>
    <w:rPr>
      <w:sz w:val="20"/>
      <w:szCs w:val="20"/>
    </w:rPr>
  </w:style>
  <w:style w:type="character" w:customStyle="1" w:styleId="KommentartextZchn">
    <w:name w:val="Kommentartext Zchn"/>
    <w:basedOn w:val="Absatz-Standardschriftart"/>
    <w:link w:val="Kommentartext"/>
    <w:uiPriority w:val="99"/>
    <w:semiHidden/>
    <w:rsid w:val="009D0684"/>
    <w:rPr>
      <w:lang w:eastAsia="de-DE"/>
    </w:rPr>
  </w:style>
  <w:style w:type="paragraph" w:styleId="Kommentarthema">
    <w:name w:val="annotation subject"/>
    <w:basedOn w:val="Kommentartext"/>
    <w:next w:val="Kommentartext"/>
    <w:link w:val="KommentarthemaZchn"/>
    <w:uiPriority w:val="99"/>
    <w:semiHidden/>
    <w:unhideWhenUsed/>
    <w:rsid w:val="009D0684"/>
    <w:rPr>
      <w:b/>
      <w:bCs/>
    </w:rPr>
  </w:style>
  <w:style w:type="character" w:customStyle="1" w:styleId="KommentarthemaZchn">
    <w:name w:val="Kommentarthema Zchn"/>
    <w:basedOn w:val="KommentartextZchn"/>
    <w:link w:val="Kommentarthema"/>
    <w:uiPriority w:val="99"/>
    <w:semiHidden/>
    <w:rsid w:val="009D0684"/>
    <w:rPr>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3191">
      <w:bodyDiv w:val="1"/>
      <w:marLeft w:val="0"/>
      <w:marRight w:val="0"/>
      <w:marTop w:val="0"/>
      <w:marBottom w:val="0"/>
      <w:divBdr>
        <w:top w:val="none" w:sz="0" w:space="0" w:color="auto"/>
        <w:left w:val="none" w:sz="0" w:space="0" w:color="auto"/>
        <w:bottom w:val="none" w:sz="0" w:space="0" w:color="auto"/>
        <w:right w:val="none" w:sz="0" w:space="0" w:color="auto"/>
      </w:divBdr>
    </w:div>
    <w:div w:id="1118643653">
      <w:bodyDiv w:val="1"/>
      <w:marLeft w:val="0"/>
      <w:marRight w:val="0"/>
      <w:marTop w:val="0"/>
      <w:marBottom w:val="0"/>
      <w:divBdr>
        <w:top w:val="none" w:sz="0" w:space="0" w:color="auto"/>
        <w:left w:val="none" w:sz="0" w:space="0" w:color="auto"/>
        <w:bottom w:val="none" w:sz="0" w:space="0" w:color="auto"/>
        <w:right w:val="none" w:sz="0" w:space="0" w:color="auto"/>
      </w:divBdr>
      <w:divsChild>
        <w:div w:id="78840288">
          <w:marLeft w:val="0"/>
          <w:marRight w:val="0"/>
          <w:marTop w:val="0"/>
          <w:marBottom w:val="0"/>
          <w:divBdr>
            <w:top w:val="none" w:sz="0" w:space="0" w:color="auto"/>
            <w:left w:val="none" w:sz="0" w:space="0" w:color="auto"/>
            <w:bottom w:val="none" w:sz="0" w:space="0" w:color="auto"/>
            <w:right w:val="none" w:sz="0" w:space="0" w:color="auto"/>
          </w:divBdr>
        </w:div>
        <w:div w:id="134180342">
          <w:marLeft w:val="0"/>
          <w:marRight w:val="0"/>
          <w:marTop w:val="0"/>
          <w:marBottom w:val="0"/>
          <w:divBdr>
            <w:top w:val="none" w:sz="0" w:space="0" w:color="auto"/>
            <w:left w:val="none" w:sz="0" w:space="0" w:color="auto"/>
            <w:bottom w:val="none" w:sz="0" w:space="0" w:color="auto"/>
            <w:right w:val="none" w:sz="0" w:space="0" w:color="auto"/>
          </w:divBdr>
        </w:div>
        <w:div w:id="324432962">
          <w:marLeft w:val="0"/>
          <w:marRight w:val="0"/>
          <w:marTop w:val="0"/>
          <w:marBottom w:val="0"/>
          <w:divBdr>
            <w:top w:val="none" w:sz="0" w:space="0" w:color="auto"/>
            <w:left w:val="none" w:sz="0" w:space="0" w:color="auto"/>
            <w:bottom w:val="none" w:sz="0" w:space="0" w:color="auto"/>
            <w:right w:val="none" w:sz="0" w:space="0" w:color="auto"/>
          </w:divBdr>
        </w:div>
        <w:div w:id="582491770">
          <w:marLeft w:val="0"/>
          <w:marRight w:val="0"/>
          <w:marTop w:val="0"/>
          <w:marBottom w:val="0"/>
          <w:divBdr>
            <w:top w:val="none" w:sz="0" w:space="0" w:color="auto"/>
            <w:left w:val="none" w:sz="0" w:space="0" w:color="auto"/>
            <w:bottom w:val="none" w:sz="0" w:space="0" w:color="auto"/>
            <w:right w:val="none" w:sz="0" w:space="0" w:color="auto"/>
          </w:divBdr>
        </w:div>
        <w:div w:id="653535175">
          <w:marLeft w:val="0"/>
          <w:marRight w:val="0"/>
          <w:marTop w:val="0"/>
          <w:marBottom w:val="0"/>
          <w:divBdr>
            <w:top w:val="none" w:sz="0" w:space="0" w:color="auto"/>
            <w:left w:val="none" w:sz="0" w:space="0" w:color="auto"/>
            <w:bottom w:val="none" w:sz="0" w:space="0" w:color="auto"/>
            <w:right w:val="none" w:sz="0" w:space="0" w:color="auto"/>
          </w:divBdr>
        </w:div>
        <w:div w:id="1994948423">
          <w:marLeft w:val="0"/>
          <w:marRight w:val="0"/>
          <w:marTop w:val="0"/>
          <w:marBottom w:val="0"/>
          <w:divBdr>
            <w:top w:val="none" w:sz="0" w:space="0" w:color="auto"/>
            <w:left w:val="none" w:sz="0" w:space="0" w:color="auto"/>
            <w:bottom w:val="none" w:sz="0" w:space="0" w:color="auto"/>
            <w:right w:val="none" w:sz="0" w:space="0" w:color="auto"/>
          </w:divBdr>
        </w:div>
        <w:div w:id="2022120621">
          <w:marLeft w:val="0"/>
          <w:marRight w:val="0"/>
          <w:marTop w:val="0"/>
          <w:marBottom w:val="0"/>
          <w:divBdr>
            <w:top w:val="none" w:sz="0" w:space="0" w:color="auto"/>
            <w:left w:val="none" w:sz="0" w:space="0" w:color="auto"/>
            <w:bottom w:val="none" w:sz="0" w:space="0" w:color="auto"/>
            <w:right w:val="none" w:sz="0" w:space="0" w:color="auto"/>
          </w:divBdr>
        </w:div>
      </w:divsChild>
    </w:div>
    <w:div w:id="1290823541">
      <w:bodyDiv w:val="1"/>
      <w:marLeft w:val="0"/>
      <w:marRight w:val="0"/>
      <w:marTop w:val="0"/>
      <w:marBottom w:val="0"/>
      <w:divBdr>
        <w:top w:val="none" w:sz="0" w:space="0" w:color="auto"/>
        <w:left w:val="none" w:sz="0" w:space="0" w:color="auto"/>
        <w:bottom w:val="none" w:sz="0" w:space="0" w:color="auto"/>
        <w:right w:val="none" w:sz="0" w:space="0" w:color="auto"/>
      </w:divBdr>
      <w:divsChild>
        <w:div w:id="299462973">
          <w:marLeft w:val="0"/>
          <w:marRight w:val="0"/>
          <w:marTop w:val="0"/>
          <w:marBottom w:val="0"/>
          <w:divBdr>
            <w:top w:val="none" w:sz="0" w:space="0" w:color="auto"/>
            <w:left w:val="none" w:sz="0" w:space="0" w:color="auto"/>
            <w:bottom w:val="none" w:sz="0" w:space="0" w:color="auto"/>
            <w:right w:val="none" w:sz="0" w:space="0" w:color="auto"/>
          </w:divBdr>
        </w:div>
        <w:div w:id="622662532">
          <w:marLeft w:val="0"/>
          <w:marRight w:val="0"/>
          <w:marTop w:val="0"/>
          <w:marBottom w:val="0"/>
          <w:divBdr>
            <w:top w:val="none" w:sz="0" w:space="0" w:color="auto"/>
            <w:left w:val="none" w:sz="0" w:space="0" w:color="auto"/>
            <w:bottom w:val="none" w:sz="0" w:space="0" w:color="auto"/>
            <w:right w:val="none" w:sz="0" w:space="0" w:color="auto"/>
          </w:divBdr>
        </w:div>
        <w:div w:id="712265919">
          <w:marLeft w:val="0"/>
          <w:marRight w:val="0"/>
          <w:marTop w:val="0"/>
          <w:marBottom w:val="0"/>
          <w:divBdr>
            <w:top w:val="none" w:sz="0" w:space="0" w:color="auto"/>
            <w:left w:val="none" w:sz="0" w:space="0" w:color="auto"/>
            <w:bottom w:val="none" w:sz="0" w:space="0" w:color="auto"/>
            <w:right w:val="none" w:sz="0" w:space="0" w:color="auto"/>
          </w:divBdr>
        </w:div>
        <w:div w:id="1204825489">
          <w:marLeft w:val="0"/>
          <w:marRight w:val="0"/>
          <w:marTop w:val="0"/>
          <w:marBottom w:val="0"/>
          <w:divBdr>
            <w:top w:val="none" w:sz="0" w:space="0" w:color="auto"/>
            <w:left w:val="none" w:sz="0" w:space="0" w:color="auto"/>
            <w:bottom w:val="none" w:sz="0" w:space="0" w:color="auto"/>
            <w:right w:val="none" w:sz="0" w:space="0" w:color="auto"/>
          </w:divBdr>
        </w:div>
        <w:div w:id="1288664602">
          <w:marLeft w:val="0"/>
          <w:marRight w:val="0"/>
          <w:marTop w:val="0"/>
          <w:marBottom w:val="0"/>
          <w:divBdr>
            <w:top w:val="none" w:sz="0" w:space="0" w:color="auto"/>
            <w:left w:val="none" w:sz="0" w:space="0" w:color="auto"/>
            <w:bottom w:val="none" w:sz="0" w:space="0" w:color="auto"/>
            <w:right w:val="none" w:sz="0" w:space="0" w:color="auto"/>
          </w:divBdr>
        </w:div>
        <w:div w:id="1331757998">
          <w:marLeft w:val="0"/>
          <w:marRight w:val="0"/>
          <w:marTop w:val="0"/>
          <w:marBottom w:val="0"/>
          <w:divBdr>
            <w:top w:val="none" w:sz="0" w:space="0" w:color="auto"/>
            <w:left w:val="none" w:sz="0" w:space="0" w:color="auto"/>
            <w:bottom w:val="none" w:sz="0" w:space="0" w:color="auto"/>
            <w:right w:val="none" w:sz="0" w:space="0" w:color="auto"/>
          </w:divBdr>
        </w:div>
        <w:div w:id="1637443208">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ieland-electric.de" TargetMode="External"/><Relationship Id="rId4" Type="http://schemas.openxmlformats.org/officeDocument/2006/relationships/settings" Target="settings.xml"/><Relationship Id="rId9" Type="http://schemas.openxmlformats.org/officeDocument/2006/relationships/hyperlink" Target="mailto:alexander.viertmann@wieland-electric.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EC6E7-AED5-43D8-A421-067DB344F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432</Words>
  <Characters>2722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3148</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6225963</vt:i4>
      </vt:variant>
      <vt:variant>
        <vt:i4>0</vt:i4>
      </vt:variant>
      <vt:variant>
        <vt:i4>0</vt:i4>
      </vt:variant>
      <vt:variant>
        <vt:i4>5</vt:i4>
      </vt:variant>
      <vt:variant>
        <vt:lpwstr>mailto:info@sabine-eyler.de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cp:lastModifiedBy>Viertmann Alexander</cp:lastModifiedBy>
  <cp:revision>2</cp:revision>
  <cp:lastPrinted>2019-08-25T16:56:00Z</cp:lastPrinted>
  <dcterms:created xsi:type="dcterms:W3CDTF">2022-01-12T13:57:00Z</dcterms:created>
  <dcterms:modified xsi:type="dcterms:W3CDTF">2022-01-12T13:57:00Z</dcterms:modified>
</cp:coreProperties>
</file>