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79A0E7DB" w:rsidR="00801359" w:rsidRPr="003B04F1" w:rsidRDefault="004311BE" w:rsidP="001D7296">
      <w:pPr>
        <w:spacing w:line="216" w:lineRule="auto"/>
        <w:ind w:right="-2126"/>
        <w:rPr>
          <w:rFonts w:ascii="Calibri" w:hAnsi="Calibri" w:cs="Arial"/>
          <w:b/>
          <w:sz w:val="52"/>
          <w:szCs w:val="52"/>
          <w:lang w:val="en-US"/>
        </w:rPr>
      </w:pPr>
      <w:bookmarkStart w:id="0" w:name="_GoBack"/>
      <w:r w:rsidRPr="003B04F1">
        <w:rPr>
          <w:rFonts w:ascii="Calibri" w:hAnsi="Calibri"/>
          <w:sz w:val="28"/>
          <w:szCs w:val="28"/>
          <w:lang w:val="en-US"/>
        </w:rPr>
        <w:t xml:space="preserve">JANUARY 2023 </w:t>
      </w:r>
      <w:r w:rsidRPr="003B04F1">
        <w:rPr>
          <w:rFonts w:ascii="Calibri" w:hAnsi="Calibri"/>
          <w:sz w:val="52"/>
          <w:szCs w:val="52"/>
          <w:lang w:val="en-US"/>
        </w:rPr>
        <w:t xml:space="preserve"> </w:t>
      </w:r>
      <w:r w:rsidRPr="003B04F1">
        <w:rPr>
          <w:rFonts w:ascii="Calibri" w:hAnsi="Calibri"/>
          <w:b/>
          <w:sz w:val="52"/>
          <w:szCs w:val="52"/>
          <w:lang w:val="en-US"/>
        </w:rPr>
        <w:t xml:space="preserve">EXPERT </w:t>
      </w:r>
      <w:r w:rsidRPr="003B04F1">
        <w:rPr>
          <w:rFonts w:ascii="Calibri" w:hAnsi="Calibri"/>
          <w:sz w:val="52"/>
          <w:szCs w:val="52"/>
          <w:lang w:val="en-US"/>
        </w:rPr>
        <w:t>INTERVIEW</w:t>
      </w:r>
    </w:p>
    <w:p w14:paraId="1870CE50" w14:textId="77777777" w:rsidR="002D205C" w:rsidRPr="003B04F1"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3B04F1" w:rsidRDefault="00941A08" w:rsidP="009125B0">
      <w:pPr>
        <w:tabs>
          <w:tab w:val="left" w:pos="6174"/>
        </w:tabs>
        <w:ind w:right="-2128"/>
        <w:rPr>
          <w:rFonts w:ascii="Calibri" w:hAnsi="Calibri" w:cs="Arial"/>
          <w:sz w:val="20"/>
          <w:szCs w:val="20"/>
          <w:lang w:val="en-US"/>
        </w:rPr>
      </w:pPr>
      <w:r w:rsidRPr="003B04F1">
        <w:rPr>
          <w:rFonts w:ascii="Calibri" w:hAnsi="Calibri" w:cs="Arial"/>
          <w:sz w:val="20"/>
          <w:szCs w:val="20"/>
          <w:lang w:val="en-US"/>
        </w:rPr>
        <w:tab/>
      </w:r>
      <w:r w:rsidR="008A7A05" w:rsidRPr="003B04F1">
        <w:rPr>
          <w:rFonts w:ascii="Arial" w:hAnsi="Arial" w:cs="Arial"/>
          <w:sz w:val="36"/>
          <w:szCs w:val="36"/>
          <w:lang w:val="en-US"/>
        </w:rPr>
        <w:t xml:space="preserve"> </w:t>
      </w:r>
    </w:p>
    <w:p w14:paraId="4CD5FE27" w14:textId="77777777" w:rsidR="00D2358B" w:rsidRPr="003B04F1" w:rsidRDefault="00D2358B" w:rsidP="004301B6">
      <w:pPr>
        <w:spacing w:line="276" w:lineRule="auto"/>
        <w:ind w:right="-2128"/>
        <w:rPr>
          <w:rFonts w:ascii="Arial" w:hAnsi="Arial" w:cs="Arial"/>
          <w:sz w:val="36"/>
          <w:szCs w:val="36"/>
          <w:lang w:val="en-US"/>
        </w:rPr>
      </w:pPr>
    </w:p>
    <w:p w14:paraId="3AE00098" w14:textId="07304EB2" w:rsidR="00066798" w:rsidRPr="003B04F1" w:rsidRDefault="00BA35C5" w:rsidP="00D2358B">
      <w:pPr>
        <w:spacing w:line="276" w:lineRule="auto"/>
        <w:ind w:right="-2128"/>
        <w:rPr>
          <w:rFonts w:ascii="Arial" w:hAnsi="Arial" w:cs="Arial"/>
          <w:sz w:val="36"/>
          <w:szCs w:val="36"/>
          <w:lang w:val="en-US"/>
        </w:rPr>
      </w:pPr>
      <w:r w:rsidRPr="003B04F1">
        <w:rPr>
          <w:rFonts w:ascii="Arial" w:hAnsi="Arial"/>
          <w:sz w:val="36"/>
          <w:szCs w:val="36"/>
          <w:lang w:val="en-US"/>
        </w:rPr>
        <w:t>SUSTAINABLE AND SMART ELECTRICAL INSTALLATION WITH PLUG &amp; PLAY</w:t>
      </w:r>
    </w:p>
    <w:p w14:paraId="664C46CA" w14:textId="77777777" w:rsidR="005A7EE1" w:rsidRPr="003B04F1" w:rsidRDefault="005A7EE1" w:rsidP="005A7EE1">
      <w:pPr>
        <w:spacing w:line="276" w:lineRule="auto"/>
        <w:ind w:right="-2128"/>
        <w:rPr>
          <w:rFonts w:ascii="Arial" w:hAnsi="Arial" w:cs="Arial"/>
          <w:lang w:val="en-US"/>
        </w:rPr>
      </w:pPr>
    </w:p>
    <w:p w14:paraId="78254DB2" w14:textId="71CF79B7" w:rsidR="004B777D" w:rsidRPr="003B04F1" w:rsidRDefault="00933619" w:rsidP="003C5145">
      <w:pPr>
        <w:spacing w:line="276" w:lineRule="auto"/>
        <w:ind w:right="-2270"/>
        <w:rPr>
          <w:rFonts w:ascii="Arial" w:hAnsi="Arial" w:cs="Arial"/>
          <w:color w:val="000000" w:themeColor="text1"/>
          <w:lang w:val="en-US"/>
        </w:rPr>
      </w:pPr>
      <w:r w:rsidRPr="003B04F1">
        <w:rPr>
          <w:rFonts w:ascii="Arial" w:hAnsi="Arial"/>
          <w:color w:val="000000" w:themeColor="text1"/>
          <w:lang w:val="en-US"/>
        </w:rPr>
        <w:t>THREE QUESTIONS TO DIPL.-ING. (FH) THOMAS NIEBORG, PRODUCT INFORMATION MANAGER AT WIELAND ELECTRIC</w:t>
      </w:r>
    </w:p>
    <w:p w14:paraId="6454B3B0" w14:textId="207E6605" w:rsidR="00E2008A" w:rsidRPr="003B04F1" w:rsidRDefault="00E2008A" w:rsidP="00E22617">
      <w:pPr>
        <w:spacing w:line="360" w:lineRule="auto"/>
        <w:ind w:right="-2128"/>
        <w:jc w:val="both"/>
        <w:rPr>
          <w:rFonts w:ascii="Arial" w:hAnsi="Arial" w:cs="Arial"/>
          <w:sz w:val="20"/>
          <w:szCs w:val="20"/>
          <w:lang w:val="en-US"/>
        </w:rPr>
      </w:pPr>
    </w:p>
    <w:p w14:paraId="509F46BC" w14:textId="3CEBF28B" w:rsidR="00857B6E" w:rsidRPr="003B04F1" w:rsidRDefault="00933619" w:rsidP="000C13C8">
      <w:pPr>
        <w:spacing w:line="360" w:lineRule="auto"/>
        <w:ind w:right="-2128"/>
        <w:rPr>
          <w:rFonts w:ascii="Arial" w:hAnsi="Arial" w:cs="Arial"/>
          <w:b/>
          <w:bCs/>
          <w:color w:val="000000" w:themeColor="text1"/>
          <w:sz w:val="20"/>
          <w:szCs w:val="20"/>
          <w:lang w:val="en-US"/>
        </w:rPr>
      </w:pPr>
      <w:r w:rsidRPr="003B04F1">
        <w:rPr>
          <w:rFonts w:ascii="Arial" w:hAnsi="Arial"/>
          <w:b/>
          <w:color w:val="000000" w:themeColor="text1"/>
          <w:sz w:val="20"/>
          <w:szCs w:val="20"/>
          <w:lang w:val="en-US"/>
        </w:rPr>
        <w:t>Mr. Nieborg, what is meant by Plug &amp; Play in the field of electrical installation?</w:t>
      </w:r>
    </w:p>
    <w:p w14:paraId="6DC2D203" w14:textId="65FFA0F8" w:rsidR="00C95B8D" w:rsidRPr="003B04F1" w:rsidRDefault="00C95B8D" w:rsidP="00C95B8D">
      <w:pPr>
        <w:spacing w:line="360" w:lineRule="auto"/>
        <w:ind w:right="-2128"/>
        <w:rPr>
          <w:rFonts w:ascii="Arial" w:hAnsi="Arial" w:cs="Arial"/>
          <w:b/>
          <w:color w:val="000000" w:themeColor="text1"/>
          <w:sz w:val="10"/>
          <w:szCs w:val="10"/>
          <w:lang w:val="en-US"/>
        </w:rPr>
      </w:pPr>
    </w:p>
    <w:p w14:paraId="4843A773" w14:textId="0E0AB9D9" w:rsidR="00C95B8D" w:rsidRPr="003B04F1" w:rsidRDefault="000C13C8" w:rsidP="000C13C8">
      <w:pPr>
        <w:spacing w:line="360" w:lineRule="auto"/>
        <w:ind w:right="-2128"/>
        <w:rPr>
          <w:rFonts w:ascii="Arial" w:hAnsi="Arial" w:cs="Arial"/>
          <w:bCs/>
          <w:color w:val="000000" w:themeColor="text1"/>
          <w:sz w:val="20"/>
          <w:szCs w:val="20"/>
          <w:lang w:val="en-US"/>
        </w:rPr>
      </w:pPr>
      <w:r w:rsidRPr="003B04F1">
        <w:rPr>
          <w:rFonts w:ascii="Arial" w:hAnsi="Arial"/>
          <w:color w:val="000000" w:themeColor="text1"/>
          <w:sz w:val="20"/>
          <w:szCs w:val="20"/>
          <w:lang w:val="en-US"/>
        </w:rPr>
        <w:t xml:space="preserve">Basically, Plug &amp; Play is about eliminating time-consuming </w:t>
      </w:r>
      <w:r w:rsidR="003521C3">
        <w:rPr>
          <w:rFonts w:ascii="Arial" w:hAnsi="Arial"/>
          <w:color w:val="000000" w:themeColor="text1"/>
          <w:sz w:val="20"/>
          <w:szCs w:val="20"/>
          <w:lang w:val="en-US"/>
        </w:rPr>
        <w:t>dismantling</w:t>
      </w:r>
      <w:r w:rsidRPr="003B04F1">
        <w:rPr>
          <w:rFonts w:ascii="Arial" w:hAnsi="Arial"/>
          <w:color w:val="000000" w:themeColor="text1"/>
          <w:sz w:val="20"/>
          <w:szCs w:val="20"/>
          <w:lang w:val="en-US"/>
        </w:rPr>
        <w:t xml:space="preserve">, stripping and wiring and avoiding errors by using industrially prefabricated and tested components. At least, this is how we at Wieland Electric understand this principle and thus create real added value. During installation, the pluggable </w:t>
      </w:r>
      <w:r w:rsidR="003521C3">
        <w:rPr>
          <w:rFonts w:ascii="Arial" w:hAnsi="Arial"/>
          <w:color w:val="000000" w:themeColor="text1"/>
          <w:sz w:val="20"/>
          <w:szCs w:val="20"/>
          <w:lang w:val="en-US"/>
        </w:rPr>
        <w:t>cables</w:t>
      </w:r>
      <w:r w:rsidRPr="003B04F1">
        <w:rPr>
          <w:rFonts w:ascii="Arial" w:hAnsi="Arial"/>
          <w:color w:val="000000" w:themeColor="text1"/>
          <w:sz w:val="20"/>
          <w:szCs w:val="20"/>
          <w:lang w:val="en-US"/>
        </w:rPr>
        <w:t>, distribution blocks and device connections are only plugged in. Error-free mating is also ensured by mechanical coding, so that mismating is virtually impossible. The simple and ingenious plug &amp; play principle makes installation on the construction site very easy. In addition, structured and planned cabling is made possible.</w:t>
      </w:r>
    </w:p>
    <w:p w14:paraId="1D8F61F2" w14:textId="77777777" w:rsidR="00D2358B" w:rsidRPr="003B04F1" w:rsidRDefault="00D2358B" w:rsidP="00D2358B">
      <w:pPr>
        <w:spacing w:line="360" w:lineRule="auto"/>
        <w:ind w:right="-2128"/>
        <w:rPr>
          <w:rFonts w:ascii="Arial" w:hAnsi="Arial" w:cs="Arial"/>
          <w:bCs/>
          <w:color w:val="000000" w:themeColor="text1"/>
          <w:sz w:val="20"/>
          <w:szCs w:val="20"/>
          <w:lang w:val="en-US"/>
        </w:rPr>
      </w:pPr>
    </w:p>
    <w:p w14:paraId="344302F3" w14:textId="686338DD" w:rsidR="00C95B8D" w:rsidRPr="003B04F1" w:rsidRDefault="00E01E75" w:rsidP="00C95B8D">
      <w:pPr>
        <w:spacing w:line="360" w:lineRule="auto"/>
        <w:ind w:right="-2128"/>
        <w:rPr>
          <w:rFonts w:ascii="Arial" w:hAnsi="Arial" w:cs="Arial"/>
          <w:b/>
          <w:color w:val="000000" w:themeColor="text1"/>
          <w:sz w:val="20"/>
          <w:szCs w:val="20"/>
          <w:lang w:val="en-US"/>
        </w:rPr>
      </w:pPr>
      <w:r w:rsidRPr="003B04F1">
        <w:rPr>
          <w:rFonts w:ascii="Arial" w:hAnsi="Arial"/>
          <w:b/>
          <w:color w:val="000000" w:themeColor="text1"/>
          <w:sz w:val="20"/>
          <w:szCs w:val="20"/>
          <w:lang w:val="en-US"/>
        </w:rPr>
        <w:t>What other advantages do pluggable systems have and where are they used?</w:t>
      </w:r>
    </w:p>
    <w:p w14:paraId="0A2A9D80" w14:textId="77777777" w:rsidR="0057291C" w:rsidRPr="003B04F1" w:rsidRDefault="0057291C" w:rsidP="00C95B8D">
      <w:pPr>
        <w:spacing w:line="360" w:lineRule="auto"/>
        <w:ind w:right="-2128"/>
        <w:rPr>
          <w:rFonts w:ascii="Arial" w:hAnsi="Arial" w:cs="Arial"/>
          <w:bCs/>
          <w:color w:val="000000" w:themeColor="text1"/>
          <w:sz w:val="10"/>
          <w:szCs w:val="10"/>
          <w:lang w:val="en-US"/>
        </w:rPr>
      </w:pPr>
    </w:p>
    <w:p w14:paraId="497C7B02" w14:textId="6BCBD0E6" w:rsidR="00A96951" w:rsidRPr="003B04F1" w:rsidRDefault="00E01E75" w:rsidP="00A96951">
      <w:pPr>
        <w:spacing w:line="360" w:lineRule="auto"/>
        <w:ind w:right="-2128"/>
        <w:rPr>
          <w:rFonts w:ascii="Arial" w:hAnsi="Arial" w:cs="Arial"/>
          <w:bCs/>
          <w:color w:val="000000" w:themeColor="text1"/>
          <w:sz w:val="20"/>
          <w:szCs w:val="20"/>
          <w:lang w:val="en-US"/>
        </w:rPr>
      </w:pPr>
      <w:r w:rsidRPr="003B04F1">
        <w:rPr>
          <w:rFonts w:ascii="Arial" w:hAnsi="Arial"/>
          <w:color w:val="000000" w:themeColor="text1"/>
          <w:sz w:val="20"/>
          <w:szCs w:val="20"/>
          <w:lang w:val="en-US"/>
        </w:rPr>
        <w:t>A major advantage of plug &amp; play solutions is their flexibility. Pluggability creates scope for change - this is particularly true if the components are designed according to the modular system and have standardized interfaces. This makes it easy to tap energy at any time and from anywhere. In addition to that, the electrical installation in buildings can be changed at will with universal pluggable solutions.</w:t>
      </w:r>
      <w:r w:rsidR="002B12CA">
        <w:rPr>
          <w:rFonts w:ascii="Arial" w:hAnsi="Arial"/>
          <w:color w:val="000000" w:themeColor="text1"/>
          <w:sz w:val="20"/>
          <w:szCs w:val="20"/>
          <w:lang w:val="en-US"/>
        </w:rPr>
        <w:t xml:space="preserve"> </w:t>
      </w:r>
      <w:r w:rsidRPr="003B04F1">
        <w:rPr>
          <w:rFonts w:ascii="Arial" w:hAnsi="Arial"/>
          <w:color w:val="000000" w:themeColor="text1"/>
          <w:sz w:val="20"/>
          <w:szCs w:val="20"/>
          <w:lang w:val="en-US"/>
        </w:rPr>
        <w:t>Even tight installation conditions are no obstacle</w:t>
      </w:r>
      <w:r w:rsidR="002B12CA">
        <w:rPr>
          <w:rFonts w:ascii="Arial" w:hAnsi="Arial"/>
          <w:color w:val="000000" w:themeColor="text1"/>
          <w:sz w:val="20"/>
          <w:szCs w:val="20"/>
          <w:lang w:val="en-US"/>
        </w:rPr>
        <w:t>,</w:t>
      </w:r>
      <w:r w:rsidRPr="003B04F1">
        <w:rPr>
          <w:rFonts w:ascii="Arial" w:hAnsi="Arial"/>
          <w:color w:val="000000" w:themeColor="text1"/>
          <w:sz w:val="20"/>
          <w:szCs w:val="20"/>
          <w:lang w:val="en-US"/>
        </w:rPr>
        <w:t xml:space="preserve"> because the systems are designed to be very compact and thus efficient and space-saving. The reusability of the components avoids unnecessary waste and conserves resources and materials. This makes plug &amp; play systems future-proof and sustainable.</w:t>
      </w:r>
    </w:p>
    <w:p w14:paraId="2B2BB4E7" w14:textId="46C7C07C" w:rsidR="00A96951" w:rsidRPr="003B04F1" w:rsidRDefault="00A96951" w:rsidP="00A96951">
      <w:pPr>
        <w:spacing w:line="360" w:lineRule="auto"/>
        <w:ind w:right="-2128"/>
        <w:rPr>
          <w:rFonts w:ascii="Arial" w:hAnsi="Arial" w:cs="Arial"/>
          <w:bCs/>
          <w:color w:val="000000" w:themeColor="text1"/>
          <w:sz w:val="20"/>
          <w:szCs w:val="20"/>
          <w:lang w:val="en-US"/>
        </w:rPr>
      </w:pPr>
    </w:p>
    <w:p w14:paraId="78302238" w14:textId="699DC1FE" w:rsidR="00A96951" w:rsidRPr="003B04F1" w:rsidRDefault="00A96951" w:rsidP="00A96951">
      <w:pPr>
        <w:spacing w:line="360" w:lineRule="auto"/>
        <w:ind w:right="-2128"/>
        <w:rPr>
          <w:rFonts w:ascii="Arial" w:hAnsi="Arial" w:cs="Arial"/>
          <w:bCs/>
          <w:color w:val="000000" w:themeColor="text1"/>
          <w:sz w:val="20"/>
          <w:szCs w:val="20"/>
          <w:lang w:val="en-US"/>
        </w:rPr>
      </w:pPr>
    </w:p>
    <w:p w14:paraId="64280CA8" w14:textId="77777777" w:rsidR="00A96951" w:rsidRPr="003B04F1" w:rsidRDefault="00A96951" w:rsidP="00A96951">
      <w:pPr>
        <w:spacing w:line="360" w:lineRule="auto"/>
        <w:ind w:right="-2128"/>
        <w:rPr>
          <w:rFonts w:ascii="Arial" w:hAnsi="Arial" w:cs="Arial"/>
          <w:bCs/>
          <w:color w:val="000000" w:themeColor="text1"/>
          <w:sz w:val="20"/>
          <w:szCs w:val="20"/>
          <w:lang w:val="en-US"/>
        </w:rPr>
      </w:pPr>
    </w:p>
    <w:p w14:paraId="4DA00D4F" w14:textId="7D713BA0" w:rsidR="0057291C" w:rsidRPr="003B04F1" w:rsidRDefault="0057291C" w:rsidP="00C95B8D">
      <w:pPr>
        <w:spacing w:line="360" w:lineRule="auto"/>
        <w:ind w:right="-2128"/>
        <w:rPr>
          <w:rFonts w:ascii="Arial" w:hAnsi="Arial" w:cs="Arial"/>
          <w:bCs/>
          <w:color w:val="000000" w:themeColor="text1"/>
          <w:sz w:val="20"/>
          <w:szCs w:val="20"/>
          <w:lang w:val="en-US"/>
        </w:rPr>
      </w:pPr>
    </w:p>
    <w:p w14:paraId="69C71598" w14:textId="7959967D" w:rsidR="0057291C" w:rsidRPr="003B04F1" w:rsidRDefault="00BA35C5" w:rsidP="0039299F">
      <w:pPr>
        <w:spacing w:line="360" w:lineRule="auto"/>
        <w:ind w:right="-2128"/>
        <w:rPr>
          <w:rFonts w:ascii="Arial" w:hAnsi="Arial" w:cs="Arial"/>
          <w:b/>
          <w:color w:val="000000" w:themeColor="text1"/>
          <w:sz w:val="20"/>
          <w:szCs w:val="20"/>
          <w:lang w:val="en-US"/>
        </w:rPr>
      </w:pPr>
      <w:r w:rsidRPr="003B04F1">
        <w:rPr>
          <w:rFonts w:ascii="Arial" w:hAnsi="Arial"/>
          <w:b/>
          <w:color w:val="000000" w:themeColor="text1"/>
          <w:sz w:val="20"/>
          <w:szCs w:val="20"/>
          <w:lang w:val="en-US"/>
        </w:rPr>
        <w:t>Centralized or decentralized - what do you think the installation system of the future will look like?</w:t>
      </w:r>
    </w:p>
    <w:p w14:paraId="35EB915F" w14:textId="2934C8F9" w:rsidR="004301B6" w:rsidRPr="003B04F1" w:rsidRDefault="004301B6" w:rsidP="00C95B8D">
      <w:pPr>
        <w:spacing w:line="360" w:lineRule="auto"/>
        <w:ind w:right="-2128"/>
        <w:rPr>
          <w:rFonts w:ascii="Arial" w:hAnsi="Arial" w:cs="Arial"/>
          <w:b/>
          <w:color w:val="000000" w:themeColor="text1"/>
          <w:sz w:val="10"/>
          <w:szCs w:val="10"/>
          <w:lang w:val="en-US"/>
        </w:rPr>
      </w:pPr>
    </w:p>
    <w:p w14:paraId="6D727D5B" w14:textId="0990C1D6" w:rsidR="00BA35C5" w:rsidRPr="003B04F1" w:rsidRDefault="00BA35C5" w:rsidP="00BA35C5">
      <w:pPr>
        <w:spacing w:line="360" w:lineRule="auto"/>
        <w:ind w:right="-2128"/>
        <w:rPr>
          <w:rFonts w:ascii="Arial" w:hAnsi="Arial" w:cs="Arial"/>
          <w:bCs/>
          <w:color w:val="000000" w:themeColor="text1"/>
          <w:sz w:val="20"/>
          <w:szCs w:val="20"/>
          <w:lang w:val="en-US"/>
        </w:rPr>
      </w:pPr>
      <w:r w:rsidRPr="003B04F1">
        <w:rPr>
          <w:rFonts w:ascii="Arial" w:hAnsi="Arial"/>
          <w:color w:val="000000" w:themeColor="text1"/>
          <w:sz w:val="20"/>
          <w:szCs w:val="20"/>
          <w:lang w:val="en-US"/>
        </w:rPr>
        <w:t xml:space="preserve">The installation system of the future must be both smart and sustainable. Unlike conventional installation, where all components are wired in a star </w:t>
      </w:r>
      <w:r w:rsidR="002B12CA">
        <w:rPr>
          <w:rFonts w:ascii="Arial" w:hAnsi="Arial"/>
          <w:color w:val="000000" w:themeColor="text1"/>
          <w:sz w:val="20"/>
          <w:szCs w:val="20"/>
          <w:lang w:val="en-US"/>
        </w:rPr>
        <w:t>topology</w:t>
      </w:r>
      <w:r w:rsidR="002B12CA" w:rsidRPr="003B04F1">
        <w:rPr>
          <w:rFonts w:ascii="Arial" w:hAnsi="Arial"/>
          <w:color w:val="000000" w:themeColor="text1"/>
          <w:sz w:val="20"/>
          <w:szCs w:val="20"/>
          <w:lang w:val="en-US"/>
        </w:rPr>
        <w:t xml:space="preserve"> </w:t>
      </w:r>
      <w:r w:rsidRPr="003B04F1">
        <w:rPr>
          <w:rFonts w:ascii="Arial" w:hAnsi="Arial"/>
          <w:color w:val="000000" w:themeColor="text1"/>
          <w:sz w:val="20"/>
          <w:szCs w:val="20"/>
          <w:lang w:val="en-US"/>
        </w:rPr>
        <w:t xml:space="preserve">to the main distribution board, we at Wieland Electric rely on clear structures as part of a decentralized installation. In doing so, we further develop the basic idea of bus systems for building automation as an energy bus system. The infrastructure cabling can be implemented here with 5- to 7-pole flat cables with different </w:t>
      </w:r>
      <w:r w:rsidR="002B12CA">
        <w:rPr>
          <w:rFonts w:ascii="Arial" w:hAnsi="Arial"/>
          <w:color w:val="000000" w:themeColor="text1"/>
          <w:sz w:val="20"/>
          <w:szCs w:val="20"/>
          <w:lang w:val="en-US"/>
        </w:rPr>
        <w:t>wire</w:t>
      </w:r>
      <w:r w:rsidR="002B12CA" w:rsidRPr="003B04F1">
        <w:rPr>
          <w:rFonts w:ascii="Arial" w:hAnsi="Arial"/>
          <w:color w:val="000000" w:themeColor="text1"/>
          <w:sz w:val="20"/>
          <w:szCs w:val="20"/>
          <w:lang w:val="en-US"/>
        </w:rPr>
        <w:t xml:space="preserve"> </w:t>
      </w:r>
      <w:r w:rsidRPr="003B04F1">
        <w:rPr>
          <w:rFonts w:ascii="Arial" w:hAnsi="Arial"/>
          <w:color w:val="000000" w:themeColor="text1"/>
          <w:sz w:val="20"/>
          <w:szCs w:val="20"/>
          <w:lang w:val="en-US"/>
        </w:rPr>
        <w:t>cross sections. Our building automation components are installed close to the load in raised floors or suspended ceilings in each room, with our gesis</w:t>
      </w:r>
      <w:r w:rsidR="002B12CA" w:rsidRPr="00FF5B8F">
        <w:rPr>
          <w:rFonts w:ascii="Arial" w:hAnsi="Arial"/>
          <w:color w:val="000000" w:themeColor="text1"/>
          <w:sz w:val="20"/>
          <w:szCs w:val="20"/>
          <w:vertAlign w:val="superscript"/>
          <w:lang w:val="en-US"/>
        </w:rPr>
        <w:t>®</w:t>
      </w:r>
      <w:r w:rsidRPr="003B04F1">
        <w:rPr>
          <w:rFonts w:ascii="Arial" w:hAnsi="Arial"/>
          <w:color w:val="000000" w:themeColor="text1"/>
          <w:sz w:val="20"/>
          <w:szCs w:val="20"/>
          <w:lang w:val="en-US"/>
        </w:rPr>
        <w:t xml:space="preserve"> connection cables providing the link to the consumers. The decentralized components can be supplied from the main distribution with little effort via our gesis</w:t>
      </w:r>
      <w:r w:rsidR="002B12CA" w:rsidRPr="006E67EF">
        <w:rPr>
          <w:rFonts w:ascii="Arial" w:hAnsi="Arial"/>
          <w:color w:val="000000" w:themeColor="text1"/>
          <w:sz w:val="20"/>
          <w:szCs w:val="20"/>
          <w:vertAlign w:val="superscript"/>
          <w:lang w:val="en-US"/>
        </w:rPr>
        <w:t>®</w:t>
      </w:r>
      <w:r w:rsidRPr="003B04F1">
        <w:rPr>
          <w:rFonts w:ascii="Arial" w:hAnsi="Arial"/>
          <w:color w:val="000000" w:themeColor="text1"/>
          <w:sz w:val="20"/>
          <w:szCs w:val="20"/>
          <w:lang w:val="en-US"/>
        </w:rPr>
        <w:t xml:space="preserve"> NRG flat cable. In addition to a high degree of flexibility, the near-load, decentralized installation also scores points for safety and resource efficiency, since both the fire load and the voltage drop </w:t>
      </w:r>
      <w:r w:rsidR="00BE547C">
        <w:rPr>
          <w:rFonts w:ascii="Arial" w:hAnsi="Arial"/>
          <w:color w:val="000000" w:themeColor="text1"/>
          <w:sz w:val="20"/>
          <w:szCs w:val="20"/>
          <w:lang w:val="en-US"/>
        </w:rPr>
        <w:t>as well as the</w:t>
      </w:r>
      <w:r w:rsidR="00BE547C" w:rsidRPr="003B04F1">
        <w:rPr>
          <w:rFonts w:ascii="Arial" w:hAnsi="Arial"/>
          <w:color w:val="000000" w:themeColor="text1"/>
          <w:sz w:val="20"/>
          <w:szCs w:val="20"/>
          <w:lang w:val="en-US"/>
        </w:rPr>
        <w:t xml:space="preserve"> </w:t>
      </w:r>
      <w:r w:rsidRPr="003B04F1">
        <w:rPr>
          <w:rFonts w:ascii="Arial" w:hAnsi="Arial"/>
          <w:color w:val="000000" w:themeColor="text1"/>
          <w:sz w:val="20"/>
          <w:szCs w:val="20"/>
          <w:lang w:val="en-US"/>
        </w:rPr>
        <w:t>copper requirements are reduced.</w:t>
      </w:r>
    </w:p>
    <w:p w14:paraId="018BF983" w14:textId="71EFD77A" w:rsidR="00BA35C5" w:rsidRPr="003B04F1" w:rsidRDefault="00BA35C5" w:rsidP="00BA35C5">
      <w:pPr>
        <w:spacing w:line="360" w:lineRule="auto"/>
        <w:ind w:right="-2128"/>
        <w:rPr>
          <w:rFonts w:ascii="Arial" w:hAnsi="Arial" w:cs="Arial"/>
          <w:bCs/>
          <w:color w:val="000000" w:themeColor="text1"/>
          <w:sz w:val="20"/>
          <w:szCs w:val="20"/>
          <w:lang w:val="en-US"/>
        </w:rPr>
      </w:pPr>
    </w:p>
    <w:p w14:paraId="2476AAFA" w14:textId="0B8D5CB8" w:rsidR="00336120" w:rsidRPr="00436E9F" w:rsidRDefault="004B332E" w:rsidP="006B639E">
      <w:pPr>
        <w:shd w:val="clear" w:color="auto" w:fill="FFFFFF"/>
        <w:rPr>
          <w:rFonts w:ascii="Calibri" w:hAnsi="Calibri"/>
        </w:rPr>
      </w:pPr>
      <w:r>
        <w:rPr>
          <w:rFonts w:ascii="Calibri" w:hAnsi="Calibri"/>
          <w:b/>
        </w:rPr>
        <w:t>IMAGE</w:t>
      </w:r>
      <w:r>
        <w:rPr>
          <w:rFonts w:ascii="Calibri" w:hAnsi="Calibri"/>
        </w:rPr>
        <w:t xml:space="preserve"> MATERIAL</w:t>
      </w:r>
    </w:p>
    <w:p w14:paraId="07CA38FE" w14:textId="73F90A10" w:rsidR="00325596" w:rsidRDefault="00325596" w:rsidP="00AB03F5">
      <w:pPr>
        <w:spacing w:line="276" w:lineRule="auto"/>
        <w:ind w:right="-2128"/>
        <w:rPr>
          <w:rFonts w:ascii="Arial" w:hAnsi="Arial" w:cs="Arial"/>
          <w:bCs/>
          <w:sz w:val="20"/>
          <w:szCs w:val="20"/>
        </w:rPr>
      </w:pPr>
    </w:p>
    <w:p w14:paraId="544D6973" w14:textId="1BDE5A58" w:rsidR="00FA1B57" w:rsidRDefault="00FA1B57" w:rsidP="00AB03F5">
      <w:pPr>
        <w:spacing w:line="276" w:lineRule="auto"/>
        <w:ind w:right="-2128"/>
        <w:rPr>
          <w:rFonts w:ascii="Arial" w:hAnsi="Arial" w:cs="Arial"/>
          <w:bCs/>
          <w:sz w:val="20"/>
          <w:szCs w:val="20"/>
        </w:rPr>
      </w:pPr>
    </w:p>
    <w:p w14:paraId="1D177312" w14:textId="183E6E45" w:rsidR="00FA1B57" w:rsidRDefault="00A00B4F" w:rsidP="00AB03F5">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7B0D7FF6" wp14:editId="0E4BA0AE">
            <wp:extent cx="2950108" cy="1885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mas_Nieborg.jpg"/>
                    <pic:cNvPicPr/>
                  </pic:nvPicPr>
                  <pic:blipFill>
                    <a:blip r:embed="rId8" cstate="screen">
                      <a:extLst>
                        <a:ext uri="{28A0092B-C50C-407E-A947-70E740481C1C}">
                          <a14:useLocalDpi xmlns:a14="http://schemas.microsoft.com/office/drawing/2010/main"/>
                        </a:ext>
                      </a:extLst>
                    </a:blip>
                    <a:stretch>
                      <a:fillRect/>
                    </a:stretch>
                  </pic:blipFill>
                  <pic:spPr>
                    <a:xfrm>
                      <a:off x="0" y="0"/>
                      <a:ext cx="2978757" cy="1904285"/>
                    </a:xfrm>
                    <a:prstGeom prst="rect">
                      <a:avLst/>
                    </a:prstGeom>
                  </pic:spPr>
                </pic:pic>
              </a:graphicData>
            </a:graphic>
          </wp:inline>
        </w:drawing>
      </w:r>
    </w:p>
    <w:p w14:paraId="2E190929" w14:textId="77777777" w:rsidR="00772F55" w:rsidRDefault="00772F55" w:rsidP="00AB03F5">
      <w:pPr>
        <w:spacing w:line="276" w:lineRule="auto"/>
        <w:ind w:right="-2128"/>
        <w:rPr>
          <w:rFonts w:ascii="Arial" w:hAnsi="Arial" w:cs="Arial"/>
          <w:bCs/>
          <w:sz w:val="20"/>
          <w:szCs w:val="20"/>
        </w:rPr>
      </w:pPr>
    </w:p>
    <w:p w14:paraId="55953444" w14:textId="35208A9A" w:rsidR="00FA1B57" w:rsidRPr="003B04F1" w:rsidRDefault="00A00B4F" w:rsidP="00A00B4F">
      <w:pPr>
        <w:spacing w:line="276" w:lineRule="auto"/>
        <w:ind w:right="-2128"/>
        <w:rPr>
          <w:rFonts w:ascii="Arial" w:hAnsi="Arial" w:cs="Arial"/>
          <w:bCs/>
          <w:sz w:val="18"/>
          <w:szCs w:val="18"/>
          <w:lang w:val="en-US"/>
        </w:rPr>
      </w:pPr>
      <w:r w:rsidRPr="003B04F1">
        <w:rPr>
          <w:rFonts w:ascii="Arial" w:hAnsi="Arial"/>
          <w:sz w:val="18"/>
          <w:szCs w:val="18"/>
          <w:lang w:val="en-US"/>
        </w:rPr>
        <w:t>Pluggability is the key: Thomas Nieborg, Product Information Manager at Wieland Electric,</w:t>
      </w:r>
    </w:p>
    <w:p w14:paraId="3709CD4D" w14:textId="42A0C0B1" w:rsidR="00325596" w:rsidRPr="00772F55" w:rsidRDefault="004C4EE4" w:rsidP="00772F55">
      <w:pPr>
        <w:spacing w:line="276" w:lineRule="auto"/>
        <w:ind w:right="-2128"/>
        <w:rPr>
          <w:rFonts w:ascii="Arial" w:hAnsi="Arial" w:cs="Arial"/>
          <w:bCs/>
          <w:sz w:val="18"/>
          <w:szCs w:val="18"/>
        </w:rPr>
      </w:pPr>
      <w:r w:rsidRPr="003B04F1">
        <w:rPr>
          <w:rFonts w:ascii="Arial" w:hAnsi="Arial"/>
          <w:sz w:val="18"/>
          <w:szCs w:val="18"/>
          <w:lang w:val="en-US"/>
        </w:rPr>
        <w:t xml:space="preserve">knows how plug &amp; play solutions can be used to implement electrical installation in buildings in a flexible, well-structured and resource-saving way. </w:t>
      </w:r>
      <w:r>
        <w:rPr>
          <w:rFonts w:ascii="Arial" w:hAnsi="Arial"/>
          <w:sz w:val="18"/>
          <w:szCs w:val="18"/>
        </w:rPr>
        <w:t>(Image: Wieland Electric)</w:t>
      </w:r>
    </w:p>
    <w:p w14:paraId="74E9A3AB" w14:textId="4238C019" w:rsidR="00FA1B57" w:rsidRPr="00772F55" w:rsidRDefault="00FA1B57" w:rsidP="006A6376">
      <w:pPr>
        <w:spacing w:line="276" w:lineRule="auto"/>
        <w:ind w:right="-2128"/>
        <w:rPr>
          <w:rFonts w:ascii="Arial" w:hAnsi="Arial" w:cs="Arial"/>
          <w:bCs/>
          <w:sz w:val="18"/>
          <w:szCs w:val="18"/>
        </w:rPr>
      </w:pPr>
    </w:p>
    <w:p w14:paraId="162E44FE" w14:textId="77777777" w:rsidR="00FA1B57" w:rsidRDefault="00FA1B57" w:rsidP="006A6376">
      <w:pPr>
        <w:spacing w:line="276" w:lineRule="auto"/>
        <w:ind w:right="-2128"/>
        <w:rPr>
          <w:rFonts w:ascii="Arial" w:hAnsi="Arial" w:cs="Arial"/>
          <w:bCs/>
          <w:sz w:val="20"/>
          <w:szCs w:val="20"/>
        </w:rPr>
      </w:pPr>
    </w:p>
    <w:p w14:paraId="42F1CBD5" w14:textId="2C0D28E8" w:rsidR="00DF1D1E" w:rsidRDefault="00A00B4F" w:rsidP="00850B63">
      <w:pPr>
        <w:spacing w:line="276" w:lineRule="auto"/>
        <w:ind w:right="-2128"/>
        <w:rPr>
          <w:rFonts w:ascii="Arial" w:hAnsi="Arial" w:cs="Arial"/>
          <w:bCs/>
          <w:sz w:val="20"/>
          <w:szCs w:val="20"/>
          <w:lang w:val="en-US"/>
        </w:rPr>
      </w:pPr>
      <w:r>
        <w:rPr>
          <w:rFonts w:ascii="Arial" w:hAnsi="Arial" w:cs="Arial"/>
          <w:bCs/>
          <w:noProof/>
          <w:sz w:val="20"/>
          <w:szCs w:val="20"/>
        </w:rPr>
        <w:lastRenderedPageBreak/>
        <w:drawing>
          <wp:inline distT="0" distB="0" distL="0" distR="0" wp14:anchorId="60221AB9" wp14:editId="431C2E6A">
            <wp:extent cx="2376105" cy="2970302"/>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is_System.jpg"/>
                    <pic:cNvPicPr/>
                  </pic:nvPicPr>
                  <pic:blipFill>
                    <a:blip r:embed="rId9" cstate="screen">
                      <a:extLst>
                        <a:ext uri="{28A0092B-C50C-407E-A947-70E740481C1C}">
                          <a14:useLocalDpi xmlns:a14="http://schemas.microsoft.com/office/drawing/2010/main"/>
                        </a:ext>
                      </a:extLst>
                    </a:blip>
                    <a:stretch>
                      <a:fillRect/>
                    </a:stretch>
                  </pic:blipFill>
                  <pic:spPr>
                    <a:xfrm>
                      <a:off x="0" y="0"/>
                      <a:ext cx="2399327" cy="2999331"/>
                    </a:xfrm>
                    <a:prstGeom prst="rect">
                      <a:avLst/>
                    </a:prstGeom>
                  </pic:spPr>
                </pic:pic>
              </a:graphicData>
            </a:graphic>
          </wp:inline>
        </w:drawing>
      </w:r>
    </w:p>
    <w:p w14:paraId="0FE7279F" w14:textId="77777777" w:rsidR="004C4EE4" w:rsidRPr="00FA1B57" w:rsidRDefault="004C4EE4" w:rsidP="00850B63">
      <w:pPr>
        <w:spacing w:line="276" w:lineRule="auto"/>
        <w:ind w:right="-2128"/>
        <w:rPr>
          <w:rFonts w:ascii="Arial" w:hAnsi="Arial" w:cs="Arial"/>
          <w:bCs/>
          <w:sz w:val="20"/>
          <w:szCs w:val="20"/>
          <w:lang w:val="en-US"/>
        </w:rPr>
      </w:pPr>
    </w:p>
    <w:p w14:paraId="5CC0A1AB" w14:textId="478A8316" w:rsidR="00DF1D1E" w:rsidRPr="00BE547C" w:rsidRDefault="00FA1B57" w:rsidP="00FA1B57">
      <w:pPr>
        <w:spacing w:line="276" w:lineRule="auto"/>
        <w:ind w:right="-2128"/>
        <w:rPr>
          <w:rFonts w:ascii="Arial" w:hAnsi="Arial" w:cs="Arial"/>
          <w:bCs/>
          <w:sz w:val="18"/>
          <w:szCs w:val="18"/>
          <w:lang w:val="en-US"/>
        </w:rPr>
      </w:pPr>
      <w:r w:rsidRPr="003B04F1">
        <w:rPr>
          <w:rFonts w:ascii="Arial" w:hAnsi="Arial"/>
          <w:color w:val="000000" w:themeColor="text1"/>
          <w:sz w:val="18"/>
          <w:szCs w:val="18"/>
          <w:lang w:val="en-US"/>
        </w:rPr>
        <w:t>Pluggable systems from Wieland Electric</w:t>
      </w:r>
      <w:r w:rsidRPr="003B04F1">
        <w:rPr>
          <w:rFonts w:ascii="Arial" w:hAnsi="Arial"/>
          <w:sz w:val="18"/>
          <w:szCs w:val="18"/>
          <w:lang w:val="en-US"/>
        </w:rPr>
        <w:t xml:space="preserve"> are</w:t>
      </w:r>
      <w:r w:rsidR="00BE547C">
        <w:rPr>
          <w:rFonts w:ascii="Arial" w:hAnsi="Arial"/>
          <w:sz w:val="18"/>
          <w:szCs w:val="18"/>
          <w:lang w:val="en-US"/>
        </w:rPr>
        <w:t xml:space="preserve"> </w:t>
      </w:r>
      <w:r w:rsidRPr="006E67EF">
        <w:rPr>
          <w:rFonts w:ascii="Arial" w:hAnsi="Arial" w:cs="Arial"/>
          <w:sz w:val="18"/>
          <w:szCs w:val="18"/>
          <w:lang w:val="en-US"/>
        </w:rPr>
        <w:t>characterized by uncomplicated assembly and offer a high level of safety due to their industrially prefabricated and tested quality.(Image: Wieland Electric)</w:t>
      </w:r>
    </w:p>
    <w:p w14:paraId="25965DCE" w14:textId="77777777" w:rsidR="00DF1D1E" w:rsidRPr="003B04F1" w:rsidRDefault="00DF1D1E" w:rsidP="00850B63">
      <w:pPr>
        <w:spacing w:line="276" w:lineRule="auto"/>
        <w:ind w:right="-2128"/>
        <w:rPr>
          <w:rFonts w:ascii="Arial" w:hAnsi="Arial" w:cs="Arial"/>
          <w:bCs/>
          <w:sz w:val="20"/>
          <w:szCs w:val="20"/>
          <w:lang w:val="en-US"/>
        </w:rPr>
      </w:pPr>
    </w:p>
    <w:p w14:paraId="299DA80D" w14:textId="17A0B133" w:rsidR="00DF1D1E" w:rsidRPr="003B04F1" w:rsidRDefault="00DF1D1E" w:rsidP="00850B63">
      <w:pPr>
        <w:spacing w:line="276" w:lineRule="auto"/>
        <w:ind w:right="-2128"/>
        <w:rPr>
          <w:rFonts w:ascii="Arial" w:hAnsi="Arial" w:cs="Arial"/>
          <w:bCs/>
          <w:sz w:val="20"/>
          <w:szCs w:val="20"/>
          <w:lang w:val="en-US"/>
        </w:rPr>
      </w:pPr>
    </w:p>
    <w:p w14:paraId="0ABA9D37" w14:textId="342DF67C" w:rsidR="00FA1B57" w:rsidRPr="003B04F1" w:rsidRDefault="00FA1B57" w:rsidP="00850B63">
      <w:pPr>
        <w:spacing w:line="276" w:lineRule="auto"/>
        <w:ind w:right="-2128"/>
        <w:rPr>
          <w:rFonts w:ascii="Arial" w:hAnsi="Arial" w:cs="Arial"/>
          <w:bCs/>
          <w:sz w:val="20"/>
          <w:szCs w:val="20"/>
          <w:lang w:val="en-US"/>
        </w:rPr>
      </w:pPr>
    </w:p>
    <w:p w14:paraId="6255D307" w14:textId="118DA789" w:rsidR="00FA1B57" w:rsidRPr="003B04F1" w:rsidRDefault="00FA1B57" w:rsidP="00850B63">
      <w:pPr>
        <w:spacing w:line="276" w:lineRule="auto"/>
        <w:ind w:right="-2128"/>
        <w:rPr>
          <w:rFonts w:ascii="Arial" w:hAnsi="Arial" w:cs="Arial"/>
          <w:bCs/>
          <w:sz w:val="20"/>
          <w:szCs w:val="20"/>
          <w:lang w:val="en-US"/>
        </w:rPr>
      </w:pPr>
    </w:p>
    <w:p w14:paraId="0260ED25" w14:textId="5B7644A9" w:rsidR="00FA1B57" w:rsidRPr="003B04F1" w:rsidRDefault="00FA1B57" w:rsidP="00850B63">
      <w:pPr>
        <w:spacing w:line="276" w:lineRule="auto"/>
        <w:ind w:right="-2128"/>
        <w:rPr>
          <w:rFonts w:ascii="Arial" w:hAnsi="Arial" w:cs="Arial"/>
          <w:bCs/>
          <w:sz w:val="20"/>
          <w:szCs w:val="20"/>
          <w:lang w:val="en-US"/>
        </w:rPr>
      </w:pPr>
    </w:p>
    <w:p w14:paraId="6334E548" w14:textId="7F4CDC7C" w:rsidR="00FA1B57" w:rsidRPr="003B04F1" w:rsidRDefault="00FA1B57" w:rsidP="00850B63">
      <w:pPr>
        <w:spacing w:line="276" w:lineRule="auto"/>
        <w:ind w:right="-2128"/>
        <w:rPr>
          <w:rFonts w:ascii="Arial" w:hAnsi="Arial" w:cs="Arial"/>
          <w:bCs/>
          <w:sz w:val="20"/>
          <w:szCs w:val="20"/>
          <w:lang w:val="en-US"/>
        </w:rPr>
      </w:pPr>
    </w:p>
    <w:p w14:paraId="42B37F60" w14:textId="7B2A694D" w:rsidR="00FA1B57" w:rsidRPr="003B04F1" w:rsidRDefault="00FA1B57" w:rsidP="00850B63">
      <w:pPr>
        <w:spacing w:line="276" w:lineRule="auto"/>
        <w:ind w:right="-2128"/>
        <w:rPr>
          <w:rFonts w:ascii="Arial" w:hAnsi="Arial" w:cs="Arial"/>
          <w:bCs/>
          <w:sz w:val="20"/>
          <w:szCs w:val="20"/>
          <w:lang w:val="en-US"/>
        </w:rPr>
      </w:pPr>
    </w:p>
    <w:p w14:paraId="2516B09A" w14:textId="7281C0B6" w:rsidR="00FA1B57" w:rsidRPr="003B04F1" w:rsidRDefault="00FA1B57" w:rsidP="00850B63">
      <w:pPr>
        <w:spacing w:line="276" w:lineRule="auto"/>
        <w:ind w:right="-2128"/>
        <w:rPr>
          <w:rFonts w:ascii="Arial" w:hAnsi="Arial" w:cs="Arial"/>
          <w:bCs/>
          <w:sz w:val="20"/>
          <w:szCs w:val="20"/>
          <w:lang w:val="en-US"/>
        </w:rPr>
      </w:pPr>
    </w:p>
    <w:p w14:paraId="76CAEBDE" w14:textId="77777777" w:rsidR="00FA1B57" w:rsidRPr="003B04F1" w:rsidRDefault="00FA1B57" w:rsidP="00850B63">
      <w:pPr>
        <w:spacing w:line="276" w:lineRule="auto"/>
        <w:ind w:right="-2128"/>
        <w:rPr>
          <w:rFonts w:ascii="Arial" w:hAnsi="Arial" w:cs="Arial"/>
          <w:bCs/>
          <w:sz w:val="20"/>
          <w:szCs w:val="20"/>
          <w:lang w:val="en-US"/>
        </w:rPr>
      </w:pPr>
    </w:p>
    <w:p w14:paraId="786F33F9" w14:textId="77777777" w:rsidR="00850B63" w:rsidRPr="003B04F1" w:rsidRDefault="00850B63" w:rsidP="006A6376">
      <w:pPr>
        <w:spacing w:line="276" w:lineRule="auto"/>
        <w:ind w:right="-2128"/>
        <w:rPr>
          <w:rFonts w:ascii="Arial" w:hAnsi="Arial" w:cs="Arial"/>
          <w:bCs/>
          <w:sz w:val="20"/>
          <w:szCs w:val="20"/>
          <w:lang w:val="en-US"/>
        </w:rPr>
      </w:pPr>
    </w:p>
    <w:p w14:paraId="77A042DD" w14:textId="2B2D6B01" w:rsidR="00325596" w:rsidRPr="003B04F1" w:rsidRDefault="00325596" w:rsidP="00AB03F5">
      <w:pPr>
        <w:spacing w:line="276" w:lineRule="auto"/>
        <w:ind w:right="-2128"/>
        <w:rPr>
          <w:rFonts w:ascii="Arial" w:hAnsi="Arial" w:cs="Arial"/>
          <w:bCs/>
          <w:sz w:val="20"/>
          <w:szCs w:val="20"/>
          <w:lang w:val="en-US"/>
        </w:rPr>
      </w:pPr>
    </w:p>
    <w:p w14:paraId="086EDEAE" w14:textId="20618078" w:rsidR="00772F55" w:rsidRPr="003B04F1" w:rsidRDefault="00772F55" w:rsidP="00AB03F5">
      <w:pPr>
        <w:spacing w:line="276" w:lineRule="auto"/>
        <w:ind w:right="-2128"/>
        <w:rPr>
          <w:rFonts w:ascii="Arial" w:hAnsi="Arial" w:cs="Arial"/>
          <w:bCs/>
          <w:sz w:val="20"/>
          <w:szCs w:val="20"/>
          <w:lang w:val="en-US"/>
        </w:rPr>
      </w:pPr>
    </w:p>
    <w:p w14:paraId="578A4B77" w14:textId="6F7E0632" w:rsidR="00772F55" w:rsidRPr="003B04F1" w:rsidRDefault="00772F55" w:rsidP="00AB03F5">
      <w:pPr>
        <w:spacing w:line="276" w:lineRule="auto"/>
        <w:ind w:right="-2128"/>
        <w:rPr>
          <w:rFonts w:ascii="Arial" w:hAnsi="Arial" w:cs="Arial"/>
          <w:bCs/>
          <w:sz w:val="20"/>
          <w:szCs w:val="20"/>
          <w:lang w:val="en-US"/>
        </w:rPr>
      </w:pPr>
    </w:p>
    <w:p w14:paraId="50C09091" w14:textId="0676F3CE" w:rsidR="00772F55" w:rsidRPr="003B04F1" w:rsidRDefault="00772F55" w:rsidP="00AB03F5">
      <w:pPr>
        <w:spacing w:line="276" w:lineRule="auto"/>
        <w:ind w:right="-2128"/>
        <w:rPr>
          <w:rFonts w:ascii="Arial" w:hAnsi="Arial" w:cs="Arial"/>
          <w:bCs/>
          <w:sz w:val="20"/>
          <w:szCs w:val="20"/>
          <w:lang w:val="en-US"/>
        </w:rPr>
      </w:pPr>
    </w:p>
    <w:p w14:paraId="1C73D33F" w14:textId="227BCE36" w:rsidR="00772F55" w:rsidRPr="003B04F1" w:rsidRDefault="00772F55" w:rsidP="00AB03F5">
      <w:pPr>
        <w:spacing w:line="276" w:lineRule="auto"/>
        <w:ind w:right="-2128"/>
        <w:rPr>
          <w:rFonts w:ascii="Arial" w:hAnsi="Arial" w:cs="Arial"/>
          <w:bCs/>
          <w:sz w:val="20"/>
          <w:szCs w:val="20"/>
          <w:lang w:val="en-US"/>
        </w:rPr>
      </w:pPr>
    </w:p>
    <w:p w14:paraId="02A2BB8C" w14:textId="77777777" w:rsidR="00772F55" w:rsidRPr="003B04F1" w:rsidRDefault="00772F55" w:rsidP="00AB03F5">
      <w:pPr>
        <w:spacing w:line="276" w:lineRule="auto"/>
        <w:ind w:right="-2128"/>
        <w:rPr>
          <w:rFonts w:ascii="Arial" w:hAnsi="Arial" w:cs="Arial"/>
          <w:bCs/>
          <w:sz w:val="20"/>
          <w:szCs w:val="20"/>
          <w:lang w:val="en-US"/>
        </w:rPr>
      </w:pPr>
    </w:p>
    <w:p w14:paraId="4AEE72AE" w14:textId="77777777" w:rsidR="00325596" w:rsidRPr="003B04F1" w:rsidRDefault="00325596" w:rsidP="00AB03F5">
      <w:pPr>
        <w:spacing w:line="276" w:lineRule="auto"/>
        <w:ind w:right="-2128"/>
        <w:rPr>
          <w:rFonts w:ascii="Arial" w:hAnsi="Arial" w:cs="Arial"/>
          <w:bCs/>
          <w:sz w:val="20"/>
          <w:szCs w:val="20"/>
          <w:lang w:val="en-US"/>
        </w:rPr>
      </w:pPr>
    </w:p>
    <w:p w14:paraId="6459C28E" w14:textId="62899D4C" w:rsidR="00325596" w:rsidRPr="003B04F1" w:rsidRDefault="00325596" w:rsidP="00AB03F5">
      <w:pPr>
        <w:spacing w:line="276" w:lineRule="auto"/>
        <w:ind w:right="-2128"/>
        <w:rPr>
          <w:rFonts w:ascii="Arial" w:hAnsi="Arial" w:cs="Arial"/>
          <w:bCs/>
          <w:sz w:val="20"/>
          <w:szCs w:val="20"/>
          <w:highlight w:val="yellow"/>
          <w:lang w:val="en-US"/>
        </w:rPr>
      </w:pPr>
    </w:p>
    <w:p w14:paraId="27D265B9" w14:textId="77777777" w:rsidR="00325596" w:rsidRPr="003B04F1" w:rsidRDefault="00325596" w:rsidP="00325596">
      <w:pPr>
        <w:spacing w:line="360" w:lineRule="auto"/>
        <w:ind w:right="-2128"/>
        <w:rPr>
          <w:rFonts w:ascii="Arial" w:hAnsi="Arial" w:cs="Arial"/>
          <w:sz w:val="8"/>
          <w:szCs w:val="8"/>
          <w:lang w:val="en-US"/>
        </w:rPr>
      </w:pPr>
      <w:r w:rsidRPr="003B04F1">
        <w:rPr>
          <w:rFonts w:ascii="Arial" w:hAnsi="Arial"/>
          <w:b/>
          <w:lang w:val="en-US"/>
        </w:rPr>
        <w:t>PRESS CONTACT</w:t>
      </w:r>
      <w:r w:rsidRPr="003B04F1">
        <w:rPr>
          <w:rFonts w:ascii="Arial" w:hAnsi="Arial"/>
          <w:lang w:val="en-US"/>
        </w:rPr>
        <w:t xml:space="preserve"> </w:t>
      </w:r>
      <w:r w:rsidRPr="003B04F1">
        <w:rPr>
          <w:rFonts w:ascii="Arial" w:hAnsi="Arial"/>
          <w:sz w:val="18"/>
          <w:szCs w:val="18"/>
          <w:lang w:val="en-US"/>
        </w:rPr>
        <w:t xml:space="preserve"> </w:t>
      </w:r>
    </w:p>
    <w:p w14:paraId="4D9541CC" w14:textId="77777777" w:rsidR="00325596" w:rsidRPr="003B04F1" w:rsidRDefault="00325596" w:rsidP="00325596">
      <w:pPr>
        <w:spacing w:line="360" w:lineRule="auto"/>
        <w:ind w:right="-2128"/>
        <w:rPr>
          <w:rFonts w:ascii="Arial" w:hAnsi="Arial" w:cs="Arial"/>
          <w:b/>
          <w:sz w:val="20"/>
          <w:szCs w:val="20"/>
          <w:lang w:val="en-US"/>
        </w:rPr>
      </w:pPr>
      <w:r w:rsidRPr="003B04F1">
        <w:rPr>
          <w:rFonts w:ascii="Arial" w:hAnsi="Arial"/>
          <w:b/>
          <w:sz w:val="20"/>
          <w:szCs w:val="20"/>
          <w:lang w:val="en-US"/>
        </w:rPr>
        <w:t>Marion Nikol</w:t>
      </w:r>
    </w:p>
    <w:p w14:paraId="720A15E9" w14:textId="77777777" w:rsidR="00325596" w:rsidRPr="003B04F1" w:rsidRDefault="00325596" w:rsidP="00325596">
      <w:pPr>
        <w:spacing w:line="360" w:lineRule="auto"/>
        <w:ind w:right="-2128"/>
        <w:rPr>
          <w:rFonts w:ascii="Arial" w:hAnsi="Arial" w:cs="Arial"/>
          <w:bCs/>
          <w:sz w:val="20"/>
          <w:szCs w:val="20"/>
          <w:lang w:val="en-US"/>
        </w:rPr>
      </w:pPr>
      <w:r w:rsidRPr="003B04F1">
        <w:rPr>
          <w:rFonts w:ascii="Arial" w:hAnsi="Arial"/>
          <w:sz w:val="20"/>
          <w:szCs w:val="20"/>
          <w:lang w:val="en-US"/>
        </w:rPr>
        <w:t>COMMUNICATION FOR INDUSTRY &amp; TECHNOLOGY</w:t>
      </w:r>
    </w:p>
    <w:p w14:paraId="07F76D94" w14:textId="77777777" w:rsidR="00325596" w:rsidRPr="003B04F1" w:rsidRDefault="00325596" w:rsidP="00325596">
      <w:pPr>
        <w:spacing w:line="360" w:lineRule="auto"/>
        <w:ind w:right="-2128"/>
        <w:rPr>
          <w:rFonts w:ascii="Arial" w:hAnsi="Arial" w:cs="Arial"/>
          <w:color w:val="000000" w:themeColor="text1"/>
          <w:sz w:val="20"/>
          <w:szCs w:val="20"/>
          <w:lang w:val="en-US"/>
        </w:rPr>
      </w:pPr>
      <w:r w:rsidRPr="003B04F1">
        <w:rPr>
          <w:rFonts w:ascii="Arial" w:hAnsi="Arial"/>
          <w:b/>
          <w:color w:val="000000" w:themeColor="text1"/>
          <w:sz w:val="20"/>
          <w:szCs w:val="20"/>
          <w:lang w:val="en-US"/>
        </w:rPr>
        <w:t>Phone:</w:t>
      </w:r>
      <w:r w:rsidRPr="003B04F1">
        <w:rPr>
          <w:rFonts w:ascii="Arial" w:hAnsi="Arial"/>
          <w:color w:val="000000" w:themeColor="text1"/>
          <w:sz w:val="20"/>
          <w:szCs w:val="20"/>
          <w:lang w:val="en-US"/>
        </w:rPr>
        <w:t xml:space="preserve"> +49 170 2731025</w:t>
      </w:r>
    </w:p>
    <w:p w14:paraId="54645309" w14:textId="0501E120" w:rsidR="00325596" w:rsidRPr="003B04F1" w:rsidRDefault="00325596" w:rsidP="00772F55">
      <w:pPr>
        <w:spacing w:line="360" w:lineRule="auto"/>
        <w:ind w:right="-2128"/>
        <w:rPr>
          <w:rFonts w:ascii="Arial" w:hAnsi="Arial" w:cs="Arial"/>
          <w:sz w:val="20"/>
          <w:szCs w:val="20"/>
          <w:lang w:val="en-US"/>
        </w:rPr>
      </w:pPr>
      <w:r w:rsidRPr="003B04F1">
        <w:rPr>
          <w:rFonts w:ascii="Arial" w:hAnsi="Arial"/>
          <w:b/>
          <w:sz w:val="20"/>
          <w:szCs w:val="20"/>
          <w:lang w:val="en-US"/>
        </w:rPr>
        <w:t>E-mail:</w:t>
      </w:r>
      <w:r w:rsidRPr="003B04F1">
        <w:rPr>
          <w:rFonts w:ascii="Arial" w:hAnsi="Arial"/>
          <w:sz w:val="20"/>
          <w:szCs w:val="20"/>
          <w:lang w:val="en-US"/>
        </w:rPr>
        <w:t xml:space="preserve"> </w:t>
      </w:r>
      <w:hyperlink r:id="rId10" w:history="1">
        <w:r w:rsidRPr="003B04F1">
          <w:rPr>
            <w:rStyle w:val="Hyperlink"/>
            <w:rFonts w:ascii="Arial" w:hAnsi="Arial"/>
            <w:sz w:val="20"/>
            <w:szCs w:val="20"/>
            <w:lang w:val="en-US"/>
          </w:rPr>
          <w:t>info@intecsting.de</w:t>
        </w:r>
      </w:hyperlink>
      <w:r w:rsidRPr="003B04F1">
        <w:rPr>
          <w:rFonts w:ascii="Arial" w:hAnsi="Arial"/>
          <w:sz w:val="20"/>
          <w:szCs w:val="20"/>
          <w:lang w:val="en-US"/>
        </w:rPr>
        <w:t xml:space="preserve"> </w:t>
      </w:r>
    </w:p>
    <w:p w14:paraId="619D9145" w14:textId="77777777" w:rsidR="0094222C" w:rsidRPr="003B04F1" w:rsidRDefault="0094222C" w:rsidP="00807617">
      <w:pPr>
        <w:spacing w:line="360" w:lineRule="auto"/>
        <w:ind w:right="-2128"/>
        <w:rPr>
          <w:rFonts w:ascii="Arial" w:hAnsi="Arial" w:cs="Arial"/>
          <w:bCs/>
          <w:sz w:val="18"/>
          <w:szCs w:val="20"/>
          <w:lang w:val="en-US"/>
        </w:rPr>
      </w:pPr>
    </w:p>
    <w:p w14:paraId="5C085F52" w14:textId="579B1932" w:rsidR="002D205C" w:rsidRPr="003B04F1" w:rsidRDefault="00B049E1" w:rsidP="0017749B">
      <w:pPr>
        <w:spacing w:line="360" w:lineRule="auto"/>
        <w:ind w:right="-2128"/>
        <w:rPr>
          <w:rFonts w:ascii="Arial" w:hAnsi="Arial" w:cs="Arial"/>
          <w:sz w:val="22"/>
          <w:lang w:val="en-US"/>
        </w:rPr>
      </w:pPr>
      <w:r w:rsidRPr="003B04F1">
        <w:rPr>
          <w:rFonts w:ascii="Arial" w:hAnsi="Arial"/>
          <w:sz w:val="22"/>
          <w:szCs w:val="22"/>
          <w:lang w:val="en-US"/>
        </w:rPr>
        <w:lastRenderedPageBreak/>
        <w:t>ABOUT WIELAND ELECTRIC</w:t>
      </w:r>
    </w:p>
    <w:p w14:paraId="483DB59D" w14:textId="77777777" w:rsidR="002D205C" w:rsidRPr="003B04F1" w:rsidRDefault="002D205C" w:rsidP="0017749B">
      <w:pPr>
        <w:spacing w:line="360" w:lineRule="auto"/>
        <w:ind w:right="-2126"/>
        <w:rPr>
          <w:rFonts w:ascii="Arial" w:hAnsi="Arial" w:cs="Arial"/>
          <w:b/>
          <w:sz w:val="18"/>
          <w:szCs w:val="20"/>
          <w:lang w:val="en-US"/>
        </w:rPr>
      </w:pPr>
    </w:p>
    <w:p w14:paraId="026D264D" w14:textId="77777777" w:rsidR="002D205C" w:rsidRPr="003B04F1" w:rsidRDefault="002D205C" w:rsidP="0017749B">
      <w:pPr>
        <w:spacing w:line="360" w:lineRule="auto"/>
        <w:ind w:right="-2128"/>
        <w:rPr>
          <w:rFonts w:ascii="Arial" w:hAnsi="Arial" w:cs="Arial"/>
          <w:sz w:val="18"/>
          <w:szCs w:val="20"/>
          <w:lang w:val="en-US"/>
        </w:rPr>
      </w:pPr>
      <w:r w:rsidRPr="003B04F1">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3B04F1" w:rsidRDefault="002D205C" w:rsidP="0017749B">
      <w:pPr>
        <w:spacing w:line="360" w:lineRule="auto"/>
        <w:ind w:right="-2128"/>
        <w:rPr>
          <w:rFonts w:ascii="Arial" w:hAnsi="Arial" w:cs="Arial"/>
          <w:sz w:val="18"/>
          <w:szCs w:val="20"/>
          <w:lang w:val="en-US"/>
        </w:rPr>
      </w:pPr>
    </w:p>
    <w:p w14:paraId="5FE0ED4C" w14:textId="77777777" w:rsidR="002D205C" w:rsidRPr="006E67EF" w:rsidRDefault="002D205C" w:rsidP="0017749B">
      <w:pPr>
        <w:spacing w:line="360" w:lineRule="auto"/>
        <w:ind w:right="-2128"/>
        <w:rPr>
          <w:rFonts w:ascii="Arial" w:hAnsi="Arial" w:cs="Arial"/>
          <w:sz w:val="18"/>
          <w:szCs w:val="20"/>
          <w:lang w:val="en-US"/>
        </w:rPr>
      </w:pPr>
      <w:r w:rsidRPr="003B04F1">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6E67EF">
        <w:rPr>
          <w:rFonts w:ascii="Arial" w:hAnsi="Arial"/>
          <w:sz w:val="18"/>
          <w:szCs w:val="18"/>
          <w:lang w:val="en-US"/>
        </w:rPr>
        <w:t xml:space="preserve">KG has belonged to Wieland Holding since 1998. </w:t>
      </w:r>
    </w:p>
    <w:p w14:paraId="52FC77F1" w14:textId="77777777" w:rsidR="002D205C" w:rsidRPr="006E67EF" w:rsidRDefault="002D205C" w:rsidP="0017749B">
      <w:pPr>
        <w:spacing w:line="360" w:lineRule="auto"/>
        <w:ind w:right="-2128"/>
        <w:rPr>
          <w:rFonts w:ascii="Arial" w:hAnsi="Arial" w:cs="Arial"/>
          <w:sz w:val="18"/>
          <w:szCs w:val="20"/>
          <w:lang w:val="en-US"/>
        </w:rPr>
      </w:pPr>
    </w:p>
    <w:p w14:paraId="11FB59EE" w14:textId="1779EC61" w:rsidR="00BC511B" w:rsidRPr="003B04F1" w:rsidRDefault="0037169A" w:rsidP="0037169A">
      <w:pPr>
        <w:spacing w:line="360" w:lineRule="auto"/>
        <w:ind w:right="-2128"/>
        <w:rPr>
          <w:rFonts w:ascii="Arial" w:hAnsi="Arial" w:cs="Arial"/>
          <w:sz w:val="18"/>
          <w:szCs w:val="20"/>
          <w:lang w:val="en-US"/>
        </w:rPr>
      </w:pPr>
      <w:r w:rsidRPr="003B04F1">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3B04F1" w:rsidRDefault="00F167B7" w:rsidP="00BC511B">
      <w:pPr>
        <w:spacing w:line="360" w:lineRule="auto"/>
        <w:ind w:right="-2128"/>
        <w:rPr>
          <w:rFonts w:ascii="Arial" w:hAnsi="Arial" w:cs="Arial"/>
          <w:lang w:val="en-US"/>
        </w:rPr>
      </w:pPr>
    </w:p>
    <w:bookmarkEnd w:id="0"/>
    <w:p w14:paraId="0432F48E" w14:textId="5FA8C968" w:rsidR="004704FB" w:rsidRPr="003B04F1" w:rsidRDefault="004704FB" w:rsidP="00325596">
      <w:pPr>
        <w:spacing w:line="360" w:lineRule="auto"/>
        <w:ind w:right="-2128"/>
        <w:rPr>
          <w:rFonts w:ascii="Arial" w:hAnsi="Arial" w:cs="Arial"/>
          <w:color w:val="0000FF"/>
          <w:sz w:val="18"/>
          <w:szCs w:val="18"/>
          <w:lang w:val="en-US"/>
        </w:rPr>
      </w:pPr>
    </w:p>
    <w:sectPr w:rsidR="004704FB" w:rsidRPr="003B04F1"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7E539" w14:textId="77777777" w:rsidR="006112BC" w:rsidRDefault="006112BC" w:rsidP="00597742">
      <w:r>
        <w:separator/>
      </w:r>
    </w:p>
  </w:endnote>
  <w:endnote w:type="continuationSeparator" w:id="0">
    <w:p w14:paraId="007F3604" w14:textId="77777777" w:rsidR="006112BC" w:rsidRDefault="006112BC"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C5669D8"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74F58">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74F58">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F89E3E4"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74F58">
      <w:rPr>
        <w:rFonts w:ascii="Calibri" w:eastAsia="Arial Unicode MS" w:hAnsi="Calibri" w:cs="Arial Unicode MS"/>
        <w:noProof/>
        <w:sz w:val="16"/>
        <w:szCs w:val="16"/>
      </w:rPr>
      <w:t>1</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74F58">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16159" w14:textId="77777777" w:rsidR="006112BC" w:rsidRDefault="006112BC" w:rsidP="00597742">
      <w:r>
        <w:separator/>
      </w:r>
    </w:p>
  </w:footnote>
  <w:footnote w:type="continuationSeparator" w:id="0">
    <w:p w14:paraId="124F7F18" w14:textId="77777777" w:rsidR="006112BC" w:rsidRDefault="006112BC"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6112BC">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7079C"/>
    <w:multiLevelType w:val="multilevel"/>
    <w:tmpl w:val="2CB0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trackRevision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393"/>
    <w:rsid w:val="00023C54"/>
    <w:rsid w:val="00023DC8"/>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C13C8"/>
    <w:rsid w:val="000C2FF4"/>
    <w:rsid w:val="000D43E7"/>
    <w:rsid w:val="000D4B4B"/>
    <w:rsid w:val="000D6748"/>
    <w:rsid w:val="000E44FD"/>
    <w:rsid w:val="000E46D8"/>
    <w:rsid w:val="000E4917"/>
    <w:rsid w:val="000E7351"/>
    <w:rsid w:val="000E76EA"/>
    <w:rsid w:val="000F25F0"/>
    <w:rsid w:val="000F38A0"/>
    <w:rsid w:val="001042DF"/>
    <w:rsid w:val="00111F81"/>
    <w:rsid w:val="00113D9F"/>
    <w:rsid w:val="00124E76"/>
    <w:rsid w:val="00132617"/>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278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7C4"/>
    <w:rsid w:val="00256DD5"/>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12CA"/>
    <w:rsid w:val="002B4244"/>
    <w:rsid w:val="002C3F2E"/>
    <w:rsid w:val="002C7717"/>
    <w:rsid w:val="002D0145"/>
    <w:rsid w:val="002D205C"/>
    <w:rsid w:val="002D78DC"/>
    <w:rsid w:val="002E09A7"/>
    <w:rsid w:val="002E2ACF"/>
    <w:rsid w:val="002E48D6"/>
    <w:rsid w:val="002E49A3"/>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521C3"/>
    <w:rsid w:val="0037169A"/>
    <w:rsid w:val="003800FF"/>
    <w:rsid w:val="00381FFB"/>
    <w:rsid w:val="0038273F"/>
    <w:rsid w:val="00383012"/>
    <w:rsid w:val="003862E3"/>
    <w:rsid w:val="00386B71"/>
    <w:rsid w:val="0039299F"/>
    <w:rsid w:val="00395CC7"/>
    <w:rsid w:val="003A1AA0"/>
    <w:rsid w:val="003A302A"/>
    <w:rsid w:val="003A7062"/>
    <w:rsid w:val="003B011A"/>
    <w:rsid w:val="003B04F1"/>
    <w:rsid w:val="003B0551"/>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01B6"/>
    <w:rsid w:val="004311BE"/>
    <w:rsid w:val="00432033"/>
    <w:rsid w:val="00433A31"/>
    <w:rsid w:val="004364BA"/>
    <w:rsid w:val="004367CF"/>
    <w:rsid w:val="00436E9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4EE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347D5"/>
    <w:rsid w:val="005466FA"/>
    <w:rsid w:val="005467E5"/>
    <w:rsid w:val="00547094"/>
    <w:rsid w:val="00552D72"/>
    <w:rsid w:val="00560CF5"/>
    <w:rsid w:val="0056204B"/>
    <w:rsid w:val="00564448"/>
    <w:rsid w:val="00567C30"/>
    <w:rsid w:val="00570968"/>
    <w:rsid w:val="0057291C"/>
    <w:rsid w:val="00573E81"/>
    <w:rsid w:val="005744B9"/>
    <w:rsid w:val="00574BC1"/>
    <w:rsid w:val="00582839"/>
    <w:rsid w:val="0059479A"/>
    <w:rsid w:val="00594A55"/>
    <w:rsid w:val="0059558D"/>
    <w:rsid w:val="0059715B"/>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0CB0"/>
    <w:rsid w:val="005E401E"/>
    <w:rsid w:val="005E6F1B"/>
    <w:rsid w:val="005E72C1"/>
    <w:rsid w:val="005F2DA1"/>
    <w:rsid w:val="00600110"/>
    <w:rsid w:val="00600635"/>
    <w:rsid w:val="00601C45"/>
    <w:rsid w:val="00606820"/>
    <w:rsid w:val="00610233"/>
    <w:rsid w:val="00611182"/>
    <w:rsid w:val="006112BC"/>
    <w:rsid w:val="00612831"/>
    <w:rsid w:val="006145B4"/>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639E"/>
    <w:rsid w:val="006C0645"/>
    <w:rsid w:val="006C4FFD"/>
    <w:rsid w:val="006C6199"/>
    <w:rsid w:val="006D3E85"/>
    <w:rsid w:val="006D6FC2"/>
    <w:rsid w:val="006E0A47"/>
    <w:rsid w:val="006E1FE7"/>
    <w:rsid w:val="006E2015"/>
    <w:rsid w:val="006E4B3C"/>
    <w:rsid w:val="006E6639"/>
    <w:rsid w:val="006E67EF"/>
    <w:rsid w:val="00702B55"/>
    <w:rsid w:val="00703568"/>
    <w:rsid w:val="00704AFF"/>
    <w:rsid w:val="00704FB6"/>
    <w:rsid w:val="00705D2F"/>
    <w:rsid w:val="00710479"/>
    <w:rsid w:val="00710E3C"/>
    <w:rsid w:val="00730228"/>
    <w:rsid w:val="00732D88"/>
    <w:rsid w:val="007331CE"/>
    <w:rsid w:val="007338F9"/>
    <w:rsid w:val="00733EA1"/>
    <w:rsid w:val="00737E68"/>
    <w:rsid w:val="00740244"/>
    <w:rsid w:val="00742400"/>
    <w:rsid w:val="0076040B"/>
    <w:rsid w:val="00760D83"/>
    <w:rsid w:val="0076150F"/>
    <w:rsid w:val="00761C20"/>
    <w:rsid w:val="00770109"/>
    <w:rsid w:val="00771ED2"/>
    <w:rsid w:val="00772F55"/>
    <w:rsid w:val="007773E0"/>
    <w:rsid w:val="0077773B"/>
    <w:rsid w:val="007829DC"/>
    <w:rsid w:val="00783234"/>
    <w:rsid w:val="00787372"/>
    <w:rsid w:val="00794821"/>
    <w:rsid w:val="007A72C3"/>
    <w:rsid w:val="007B1DCD"/>
    <w:rsid w:val="007B33E2"/>
    <w:rsid w:val="007B3593"/>
    <w:rsid w:val="007B4164"/>
    <w:rsid w:val="007B484B"/>
    <w:rsid w:val="007B4C1B"/>
    <w:rsid w:val="007D54F1"/>
    <w:rsid w:val="007D620D"/>
    <w:rsid w:val="007E49B2"/>
    <w:rsid w:val="007E4E15"/>
    <w:rsid w:val="007E76B3"/>
    <w:rsid w:val="007F4798"/>
    <w:rsid w:val="007F5139"/>
    <w:rsid w:val="00801359"/>
    <w:rsid w:val="00807617"/>
    <w:rsid w:val="00820616"/>
    <w:rsid w:val="008238B1"/>
    <w:rsid w:val="008314B1"/>
    <w:rsid w:val="0083152D"/>
    <w:rsid w:val="00831DE9"/>
    <w:rsid w:val="00832A4F"/>
    <w:rsid w:val="00836561"/>
    <w:rsid w:val="00837C13"/>
    <w:rsid w:val="00843A37"/>
    <w:rsid w:val="008440BA"/>
    <w:rsid w:val="00845DBB"/>
    <w:rsid w:val="008472E3"/>
    <w:rsid w:val="00850B63"/>
    <w:rsid w:val="00851E9A"/>
    <w:rsid w:val="008524DD"/>
    <w:rsid w:val="00854997"/>
    <w:rsid w:val="00857B6E"/>
    <w:rsid w:val="008606DA"/>
    <w:rsid w:val="0086105D"/>
    <w:rsid w:val="00864CA0"/>
    <w:rsid w:val="00873332"/>
    <w:rsid w:val="00874E38"/>
    <w:rsid w:val="0088039D"/>
    <w:rsid w:val="0088304B"/>
    <w:rsid w:val="0088346D"/>
    <w:rsid w:val="00892F88"/>
    <w:rsid w:val="00893AF0"/>
    <w:rsid w:val="008A1F76"/>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5D86"/>
    <w:rsid w:val="009077F4"/>
    <w:rsid w:val="009125B0"/>
    <w:rsid w:val="00915667"/>
    <w:rsid w:val="00922C27"/>
    <w:rsid w:val="00922F51"/>
    <w:rsid w:val="009236CA"/>
    <w:rsid w:val="00933213"/>
    <w:rsid w:val="00933619"/>
    <w:rsid w:val="00935E38"/>
    <w:rsid w:val="00941A08"/>
    <w:rsid w:val="00941CA6"/>
    <w:rsid w:val="0094222C"/>
    <w:rsid w:val="009477F2"/>
    <w:rsid w:val="00947833"/>
    <w:rsid w:val="009503A4"/>
    <w:rsid w:val="00955C58"/>
    <w:rsid w:val="00976E14"/>
    <w:rsid w:val="0097781E"/>
    <w:rsid w:val="00982206"/>
    <w:rsid w:val="0098220D"/>
    <w:rsid w:val="009826A6"/>
    <w:rsid w:val="00983F6C"/>
    <w:rsid w:val="00996EC0"/>
    <w:rsid w:val="009A11A8"/>
    <w:rsid w:val="009A2785"/>
    <w:rsid w:val="009A48A4"/>
    <w:rsid w:val="009B21B9"/>
    <w:rsid w:val="009B7BEB"/>
    <w:rsid w:val="009C4363"/>
    <w:rsid w:val="009C4E30"/>
    <w:rsid w:val="009C6592"/>
    <w:rsid w:val="009C78DB"/>
    <w:rsid w:val="009D09C4"/>
    <w:rsid w:val="009D4999"/>
    <w:rsid w:val="009D5CBD"/>
    <w:rsid w:val="009E6649"/>
    <w:rsid w:val="009F5E2E"/>
    <w:rsid w:val="00A00B4F"/>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3CF1"/>
    <w:rsid w:val="00A66AB9"/>
    <w:rsid w:val="00A66FF3"/>
    <w:rsid w:val="00A6790F"/>
    <w:rsid w:val="00A764B0"/>
    <w:rsid w:val="00A76F44"/>
    <w:rsid w:val="00A824D3"/>
    <w:rsid w:val="00A93E91"/>
    <w:rsid w:val="00A96902"/>
    <w:rsid w:val="00A96951"/>
    <w:rsid w:val="00A97E06"/>
    <w:rsid w:val="00AA01C0"/>
    <w:rsid w:val="00AA27C5"/>
    <w:rsid w:val="00AA3104"/>
    <w:rsid w:val="00AA4074"/>
    <w:rsid w:val="00AB03F5"/>
    <w:rsid w:val="00AB0FA0"/>
    <w:rsid w:val="00AB4CE3"/>
    <w:rsid w:val="00AB6C7E"/>
    <w:rsid w:val="00AB7E83"/>
    <w:rsid w:val="00AC3543"/>
    <w:rsid w:val="00AC5BF5"/>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3334C"/>
    <w:rsid w:val="00B42F32"/>
    <w:rsid w:val="00B43069"/>
    <w:rsid w:val="00B44162"/>
    <w:rsid w:val="00B4460E"/>
    <w:rsid w:val="00B47376"/>
    <w:rsid w:val="00B51082"/>
    <w:rsid w:val="00B51D0A"/>
    <w:rsid w:val="00B534AA"/>
    <w:rsid w:val="00B5519C"/>
    <w:rsid w:val="00B6165F"/>
    <w:rsid w:val="00B61B4D"/>
    <w:rsid w:val="00B66F64"/>
    <w:rsid w:val="00B716ED"/>
    <w:rsid w:val="00B724F6"/>
    <w:rsid w:val="00B74E76"/>
    <w:rsid w:val="00B77F2F"/>
    <w:rsid w:val="00B81AF1"/>
    <w:rsid w:val="00B84F39"/>
    <w:rsid w:val="00B852CE"/>
    <w:rsid w:val="00B965EF"/>
    <w:rsid w:val="00B972CE"/>
    <w:rsid w:val="00BA35C5"/>
    <w:rsid w:val="00BA42F7"/>
    <w:rsid w:val="00BA76DA"/>
    <w:rsid w:val="00BB2922"/>
    <w:rsid w:val="00BB5EFC"/>
    <w:rsid w:val="00BB65A9"/>
    <w:rsid w:val="00BC511B"/>
    <w:rsid w:val="00BD0BDB"/>
    <w:rsid w:val="00BD28B7"/>
    <w:rsid w:val="00BE3D3D"/>
    <w:rsid w:val="00BE547C"/>
    <w:rsid w:val="00C0258B"/>
    <w:rsid w:val="00C03DBF"/>
    <w:rsid w:val="00C042DD"/>
    <w:rsid w:val="00C048A1"/>
    <w:rsid w:val="00C0520C"/>
    <w:rsid w:val="00C0738F"/>
    <w:rsid w:val="00C15D74"/>
    <w:rsid w:val="00C17352"/>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15D0C"/>
    <w:rsid w:val="00D21F19"/>
    <w:rsid w:val="00D2301A"/>
    <w:rsid w:val="00D2358B"/>
    <w:rsid w:val="00D26C11"/>
    <w:rsid w:val="00D33EDF"/>
    <w:rsid w:val="00D50526"/>
    <w:rsid w:val="00D507AA"/>
    <w:rsid w:val="00D50B58"/>
    <w:rsid w:val="00D557C4"/>
    <w:rsid w:val="00D56C42"/>
    <w:rsid w:val="00D635D2"/>
    <w:rsid w:val="00D67FBB"/>
    <w:rsid w:val="00D7013A"/>
    <w:rsid w:val="00D7315D"/>
    <w:rsid w:val="00D73A9E"/>
    <w:rsid w:val="00D73EA5"/>
    <w:rsid w:val="00D7408D"/>
    <w:rsid w:val="00D74F58"/>
    <w:rsid w:val="00D76E51"/>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D6AEE"/>
    <w:rsid w:val="00DE1CE5"/>
    <w:rsid w:val="00DE53DD"/>
    <w:rsid w:val="00DF1D1E"/>
    <w:rsid w:val="00DF7C95"/>
    <w:rsid w:val="00E00E06"/>
    <w:rsid w:val="00E01E75"/>
    <w:rsid w:val="00E0293F"/>
    <w:rsid w:val="00E13106"/>
    <w:rsid w:val="00E14911"/>
    <w:rsid w:val="00E1773C"/>
    <w:rsid w:val="00E2008A"/>
    <w:rsid w:val="00E2068B"/>
    <w:rsid w:val="00E22617"/>
    <w:rsid w:val="00E26EC5"/>
    <w:rsid w:val="00E2754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C4FF6"/>
    <w:rsid w:val="00EC66F5"/>
    <w:rsid w:val="00ED05A4"/>
    <w:rsid w:val="00ED1977"/>
    <w:rsid w:val="00EE5E4D"/>
    <w:rsid w:val="00EE66A9"/>
    <w:rsid w:val="00EF187F"/>
    <w:rsid w:val="00EF44A9"/>
    <w:rsid w:val="00F00E83"/>
    <w:rsid w:val="00F0507B"/>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A1B57"/>
    <w:rsid w:val="00FA3D67"/>
    <w:rsid w:val="00FB0DEC"/>
    <w:rsid w:val="00FB1472"/>
    <w:rsid w:val="00FB1A6E"/>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BA35C5"/>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3Zchn">
    <w:name w:val="Überschrift 3 Zchn"/>
    <w:basedOn w:val="Absatz-Standardschriftart"/>
    <w:link w:val="berschrift3"/>
    <w:uiPriority w:val="9"/>
    <w:semiHidden/>
    <w:rsid w:val="00BA35C5"/>
    <w:rPr>
      <w:rFonts w:asciiTheme="majorHAnsi" w:eastAsiaTheme="majorEastAsia" w:hAnsiTheme="majorHAnsi" w:cstheme="majorBidi"/>
      <w:color w:val="1F4D78" w:themeColor="accent1" w:themeShade="7F"/>
      <w:sz w:val="24"/>
      <w:szCs w:val="24"/>
      <w:lang w:val="de-DE" w:eastAsia="de-DE"/>
    </w:rPr>
  </w:style>
  <w:style w:type="paragraph" w:styleId="berarbeitung">
    <w:name w:val="Revision"/>
    <w:hidden/>
    <w:uiPriority w:val="71"/>
    <w:semiHidden/>
    <w:rsid w:val="006D6FC2"/>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3816">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15368182">
      <w:bodyDiv w:val="1"/>
      <w:marLeft w:val="0"/>
      <w:marRight w:val="0"/>
      <w:marTop w:val="0"/>
      <w:marBottom w:val="0"/>
      <w:divBdr>
        <w:top w:val="none" w:sz="0" w:space="0" w:color="auto"/>
        <w:left w:val="none" w:sz="0" w:space="0" w:color="auto"/>
        <w:bottom w:val="none" w:sz="0" w:space="0" w:color="auto"/>
        <w:right w:val="none" w:sz="0" w:space="0" w:color="auto"/>
      </w:divBdr>
      <w:divsChild>
        <w:div w:id="1981223776">
          <w:marLeft w:val="0"/>
          <w:marRight w:val="0"/>
          <w:marTop w:val="0"/>
          <w:marBottom w:val="0"/>
          <w:divBdr>
            <w:top w:val="none" w:sz="0" w:space="0" w:color="auto"/>
            <w:left w:val="none" w:sz="0" w:space="0" w:color="auto"/>
            <w:bottom w:val="none" w:sz="0" w:space="0" w:color="auto"/>
            <w:right w:val="none" w:sz="0" w:space="0" w:color="auto"/>
          </w:divBdr>
        </w:div>
        <w:div w:id="1510412789">
          <w:marLeft w:val="0"/>
          <w:marRight w:val="0"/>
          <w:marTop w:val="0"/>
          <w:marBottom w:val="0"/>
          <w:divBdr>
            <w:top w:val="none" w:sz="0" w:space="0" w:color="auto"/>
            <w:left w:val="none" w:sz="0" w:space="0" w:color="auto"/>
            <w:bottom w:val="none" w:sz="0" w:space="0" w:color="auto"/>
            <w:right w:val="none" w:sz="0" w:space="0" w:color="auto"/>
          </w:divBdr>
        </w:div>
        <w:div w:id="2037612480">
          <w:marLeft w:val="0"/>
          <w:marRight w:val="0"/>
          <w:marTop w:val="0"/>
          <w:marBottom w:val="0"/>
          <w:divBdr>
            <w:top w:val="none" w:sz="0" w:space="0" w:color="auto"/>
            <w:left w:val="none" w:sz="0" w:space="0" w:color="auto"/>
            <w:bottom w:val="none" w:sz="0" w:space="0" w:color="auto"/>
            <w:right w:val="none" w:sz="0" w:space="0" w:color="auto"/>
          </w:divBdr>
        </w:div>
      </w:divsChild>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77509345">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16556444">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6797480">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6961051">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74673815">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12074199">
      <w:bodyDiv w:val="1"/>
      <w:marLeft w:val="0"/>
      <w:marRight w:val="0"/>
      <w:marTop w:val="0"/>
      <w:marBottom w:val="0"/>
      <w:divBdr>
        <w:top w:val="none" w:sz="0" w:space="0" w:color="auto"/>
        <w:left w:val="none" w:sz="0" w:space="0" w:color="auto"/>
        <w:bottom w:val="none" w:sz="0" w:space="0" w:color="auto"/>
        <w:right w:val="none" w:sz="0" w:space="0" w:color="auto"/>
      </w:divBdr>
    </w:div>
    <w:div w:id="1075784401">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5432360">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943262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84494468">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31243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7026">
          <w:marLeft w:val="0"/>
          <w:marRight w:val="0"/>
          <w:marTop w:val="0"/>
          <w:marBottom w:val="0"/>
          <w:divBdr>
            <w:top w:val="none" w:sz="0" w:space="0" w:color="auto"/>
            <w:left w:val="none" w:sz="0" w:space="0" w:color="auto"/>
            <w:bottom w:val="none" w:sz="0" w:space="0" w:color="auto"/>
            <w:right w:val="none" w:sz="0" w:space="0" w:color="auto"/>
          </w:divBdr>
        </w:div>
        <w:div w:id="975455575">
          <w:marLeft w:val="0"/>
          <w:marRight w:val="0"/>
          <w:marTop w:val="0"/>
          <w:marBottom w:val="0"/>
          <w:divBdr>
            <w:top w:val="none" w:sz="0" w:space="0" w:color="auto"/>
            <w:left w:val="none" w:sz="0" w:space="0" w:color="auto"/>
            <w:bottom w:val="none" w:sz="0" w:space="0" w:color="auto"/>
            <w:right w:val="none" w:sz="0" w:space="0" w:color="auto"/>
          </w:divBdr>
        </w:div>
        <w:div w:id="117048776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101C0-52D4-4335-975C-374B186B5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4215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2023-03-03T09:33:00Z</dcterms:created>
  <dcterms:modified xsi:type="dcterms:W3CDTF">2023-03-03T09:33:00Z</dcterms:modified>
</cp:coreProperties>
</file>