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359" w:rsidRPr="0025146C" w:rsidRDefault="0035441F" w:rsidP="001D7296">
      <w:pPr>
        <w:spacing w:line="216" w:lineRule="auto"/>
        <w:ind w:right="-2126"/>
        <w:rPr>
          <w:rFonts w:ascii="Calibri" w:hAnsi="Calibri" w:cs="Arial"/>
          <w:b/>
          <w:sz w:val="52"/>
          <w:szCs w:val="52"/>
          <w:lang w:val="es-ES"/>
        </w:rPr>
      </w:pPr>
      <w:r>
        <w:rPr>
          <w:rFonts w:ascii="Calibri" w:hAnsi="Calibri" w:cs="Arial"/>
          <w:sz w:val="28"/>
          <w:szCs w:val="28"/>
          <w:lang w:val="es-ES"/>
        </w:rPr>
        <w:t>JUNIO</w:t>
      </w:r>
      <w:r w:rsidR="004367CF" w:rsidRPr="0025146C">
        <w:rPr>
          <w:rFonts w:ascii="Calibri" w:hAnsi="Calibri" w:cs="Arial"/>
          <w:sz w:val="28"/>
          <w:szCs w:val="28"/>
          <w:lang w:val="es-ES"/>
        </w:rPr>
        <w:t xml:space="preserve"> 202</w:t>
      </w:r>
      <w:r w:rsidR="00B22E18" w:rsidRPr="0025146C">
        <w:rPr>
          <w:rFonts w:ascii="Calibri" w:hAnsi="Calibri" w:cs="Arial"/>
          <w:sz w:val="28"/>
          <w:szCs w:val="28"/>
          <w:lang w:val="es-ES"/>
        </w:rPr>
        <w:t>1</w:t>
      </w:r>
      <w:r w:rsidR="001D7296" w:rsidRPr="0025146C">
        <w:rPr>
          <w:rFonts w:ascii="Calibri" w:hAnsi="Calibri" w:cs="Arial"/>
          <w:sz w:val="28"/>
          <w:szCs w:val="28"/>
          <w:lang w:val="es-ES"/>
        </w:rPr>
        <w:br/>
      </w:r>
      <w:r w:rsidR="0025146C">
        <w:rPr>
          <w:rFonts w:ascii="Calibri" w:hAnsi="Calibri" w:cs="Arial"/>
          <w:sz w:val="52"/>
          <w:szCs w:val="52"/>
          <w:lang w:val="es-ES"/>
        </w:rPr>
        <w:t>NOTA DE</w:t>
      </w:r>
      <w:r w:rsidR="0025146C" w:rsidRPr="0025146C">
        <w:rPr>
          <w:rFonts w:ascii="Calibri" w:hAnsi="Calibri" w:cs="Arial"/>
          <w:b/>
          <w:sz w:val="52"/>
          <w:szCs w:val="52"/>
          <w:lang w:val="es-ES"/>
        </w:rPr>
        <w:t xml:space="preserve"> PRENSA</w:t>
      </w:r>
    </w:p>
    <w:p w:rsidR="002D205C" w:rsidRPr="0025146C" w:rsidRDefault="000809C0" w:rsidP="00B049E1">
      <w:pPr>
        <w:rPr>
          <w:rFonts w:ascii="Calibri" w:hAnsi="Calibri" w:cs="Arial"/>
          <w:sz w:val="20"/>
          <w:szCs w:val="20"/>
          <w:lang w:val="es-ES"/>
        </w:rPr>
      </w:pPr>
      <w:r w:rsidRPr="00B049E1">
        <w:rPr>
          <w:noProof/>
          <w:lang w:val="es-ES" w:eastAsia="es-ES"/>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E0EDB1"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rsidR="008A7A05" w:rsidRPr="0025146C" w:rsidRDefault="00941A08" w:rsidP="009125B0">
      <w:pPr>
        <w:tabs>
          <w:tab w:val="left" w:pos="6174"/>
        </w:tabs>
        <w:ind w:right="-2128"/>
        <w:rPr>
          <w:rFonts w:ascii="Calibri" w:hAnsi="Calibri" w:cs="Arial"/>
          <w:sz w:val="20"/>
          <w:szCs w:val="20"/>
          <w:lang w:val="es-ES"/>
        </w:rPr>
      </w:pPr>
      <w:r w:rsidRPr="0025146C">
        <w:rPr>
          <w:rFonts w:ascii="Calibri" w:hAnsi="Calibri" w:cs="Arial"/>
          <w:sz w:val="20"/>
          <w:szCs w:val="20"/>
          <w:lang w:val="es-ES"/>
        </w:rPr>
        <w:tab/>
      </w:r>
      <w:r w:rsidR="008A7A05" w:rsidRPr="0025146C">
        <w:rPr>
          <w:rFonts w:ascii="Arial" w:hAnsi="Arial" w:cs="Arial"/>
          <w:sz w:val="36"/>
          <w:szCs w:val="36"/>
          <w:lang w:val="es-ES"/>
        </w:rPr>
        <w:t xml:space="preserve"> </w:t>
      </w:r>
    </w:p>
    <w:p w:rsidR="005A7EE1" w:rsidRDefault="00BA08B3" w:rsidP="005A7EE1">
      <w:pPr>
        <w:spacing w:line="276" w:lineRule="auto"/>
        <w:ind w:right="-2128"/>
        <w:rPr>
          <w:rFonts w:ascii="Arial" w:hAnsi="Arial" w:cs="Arial"/>
          <w:sz w:val="36"/>
          <w:szCs w:val="36"/>
          <w:lang w:val="es-ES"/>
        </w:rPr>
      </w:pPr>
      <w:r w:rsidRPr="0025146C">
        <w:rPr>
          <w:rFonts w:ascii="Arial" w:hAnsi="Arial" w:cs="Arial"/>
          <w:sz w:val="36"/>
          <w:szCs w:val="36"/>
          <w:lang w:val="es-ES"/>
        </w:rPr>
        <w:t>C</w:t>
      </w:r>
      <w:r w:rsidR="0025146C" w:rsidRPr="0025146C">
        <w:rPr>
          <w:rFonts w:ascii="Arial" w:hAnsi="Arial" w:cs="Arial"/>
          <w:sz w:val="36"/>
          <w:szCs w:val="36"/>
          <w:lang w:val="es-ES"/>
        </w:rPr>
        <w:t>ONECTOR</w:t>
      </w:r>
      <w:r w:rsidR="0035441F">
        <w:rPr>
          <w:rFonts w:ascii="Arial" w:hAnsi="Arial" w:cs="Arial"/>
          <w:sz w:val="36"/>
          <w:szCs w:val="36"/>
          <w:lang w:val="es-ES"/>
        </w:rPr>
        <w:t xml:space="preserve"> ESTANCO DE EMPOTRAR MOLA®</w:t>
      </w:r>
      <w:r w:rsidR="0025146C" w:rsidRPr="0025146C">
        <w:rPr>
          <w:rFonts w:ascii="Arial" w:hAnsi="Arial" w:cs="Arial"/>
          <w:sz w:val="36"/>
          <w:szCs w:val="36"/>
          <w:lang w:val="es-ES"/>
        </w:rPr>
        <w:t xml:space="preserve"> </w:t>
      </w:r>
    </w:p>
    <w:p w:rsidR="00CD7A09" w:rsidRPr="0025146C" w:rsidRDefault="00CD7A09" w:rsidP="005A7EE1">
      <w:pPr>
        <w:spacing w:line="276" w:lineRule="auto"/>
        <w:ind w:right="-2128"/>
        <w:rPr>
          <w:rFonts w:ascii="Arial" w:hAnsi="Arial" w:cs="Arial"/>
          <w:sz w:val="14"/>
          <w:szCs w:val="14"/>
          <w:lang w:val="es-ES"/>
        </w:rPr>
      </w:pPr>
    </w:p>
    <w:p w:rsidR="00BA08B3" w:rsidRDefault="0035441F" w:rsidP="0035441F">
      <w:pPr>
        <w:spacing w:line="276" w:lineRule="auto"/>
        <w:ind w:right="-2128"/>
        <w:jc w:val="both"/>
        <w:rPr>
          <w:rFonts w:ascii="Arial" w:hAnsi="Arial" w:cs="Arial"/>
          <w:color w:val="000000" w:themeColor="text1"/>
          <w:lang w:val="es-ES"/>
        </w:rPr>
      </w:pPr>
      <w:r>
        <w:rPr>
          <w:rFonts w:ascii="Arial" w:hAnsi="Arial" w:cs="Arial"/>
          <w:color w:val="000000" w:themeColor="text1"/>
          <w:lang w:val="es-ES"/>
        </w:rPr>
        <w:t>DISEÑO INNOVADOR Y MODULAR</w:t>
      </w:r>
    </w:p>
    <w:p w:rsidR="0025146C" w:rsidRPr="0025146C" w:rsidRDefault="0025146C" w:rsidP="0035441F">
      <w:pPr>
        <w:spacing w:line="276" w:lineRule="auto"/>
        <w:ind w:right="-2128"/>
        <w:jc w:val="both"/>
        <w:rPr>
          <w:rFonts w:ascii="Arial" w:hAnsi="Arial" w:cs="Arial"/>
          <w:color w:val="000000" w:themeColor="text1"/>
          <w:lang w:val="es-ES"/>
        </w:rPr>
      </w:pPr>
    </w:p>
    <w:p w:rsidR="0025146C" w:rsidRDefault="0035441F" w:rsidP="0035441F">
      <w:pPr>
        <w:spacing w:line="276" w:lineRule="auto"/>
        <w:ind w:right="-2128"/>
        <w:jc w:val="both"/>
        <w:rPr>
          <w:rFonts w:ascii="Arial" w:hAnsi="Arial" w:cs="Arial"/>
          <w:color w:val="000000" w:themeColor="text1"/>
          <w:lang w:val="es-ES"/>
        </w:rPr>
      </w:pPr>
      <w:r w:rsidRPr="0035441F">
        <w:rPr>
          <w:rFonts w:ascii="Arial" w:hAnsi="Arial" w:cs="Arial"/>
          <w:color w:val="000000" w:themeColor="text1"/>
          <w:lang w:val="es-ES"/>
        </w:rPr>
        <w:t>Wieland Electric incorpora a su gama de conectores estancos RST® MINI, el nuevo conector de empotrar modular MOLA®. Diseñado principalmente para luminarias, puede utilizarse, además, en motores, ventiladores, cuadros eléctricos, inversores y dispositivos similares.</w:t>
      </w:r>
    </w:p>
    <w:p w:rsidR="0025146C" w:rsidRPr="0025146C" w:rsidRDefault="0025146C" w:rsidP="0035441F">
      <w:pPr>
        <w:spacing w:line="276" w:lineRule="auto"/>
        <w:ind w:right="-2128"/>
        <w:jc w:val="both"/>
        <w:rPr>
          <w:rFonts w:ascii="Arial" w:hAnsi="Arial" w:cs="Arial"/>
          <w:color w:val="000000" w:themeColor="text1"/>
          <w:lang w:val="es-ES"/>
        </w:rPr>
      </w:pPr>
    </w:p>
    <w:p w:rsidR="0035441F" w:rsidRPr="0035441F" w:rsidRDefault="0035441F" w:rsidP="0035441F">
      <w:pPr>
        <w:spacing w:line="276" w:lineRule="auto"/>
        <w:ind w:right="-2128"/>
        <w:jc w:val="both"/>
        <w:rPr>
          <w:rFonts w:ascii="Arial" w:hAnsi="Arial" w:cs="Arial"/>
          <w:color w:val="000000" w:themeColor="text1"/>
          <w:lang w:val="es-ES"/>
        </w:rPr>
      </w:pPr>
      <w:r w:rsidRPr="0035441F">
        <w:rPr>
          <w:rFonts w:ascii="Arial" w:hAnsi="Arial" w:cs="Arial"/>
          <w:color w:val="000000" w:themeColor="text1"/>
          <w:lang w:val="es-ES"/>
        </w:rPr>
        <w:t xml:space="preserve">MOLA® aporta un gran valor añadido a la conectividad de las luminarias, focalizado en ofrecer un montaje fácil, rápido y seguro. Y esto lo consigue gracias a sus características innovadoras: </w:t>
      </w:r>
    </w:p>
    <w:p w:rsidR="0035441F" w:rsidRPr="0035441F" w:rsidRDefault="0035441F" w:rsidP="0035441F">
      <w:pPr>
        <w:spacing w:line="276" w:lineRule="auto"/>
        <w:ind w:right="-2128"/>
        <w:jc w:val="both"/>
        <w:rPr>
          <w:rFonts w:ascii="Arial" w:hAnsi="Arial" w:cs="Arial"/>
          <w:color w:val="000000" w:themeColor="text1"/>
          <w:lang w:val="es-ES"/>
        </w:rPr>
      </w:pPr>
    </w:p>
    <w:p w:rsidR="0035441F" w:rsidRPr="0035441F" w:rsidRDefault="0035441F" w:rsidP="0035441F">
      <w:pPr>
        <w:spacing w:line="276" w:lineRule="auto"/>
        <w:ind w:right="-2128"/>
        <w:jc w:val="both"/>
        <w:rPr>
          <w:rFonts w:ascii="Arial" w:hAnsi="Arial" w:cs="Arial"/>
          <w:color w:val="000000" w:themeColor="text1"/>
          <w:lang w:val="es-ES"/>
        </w:rPr>
      </w:pPr>
      <w:r w:rsidRPr="0035441F">
        <w:rPr>
          <w:rFonts w:ascii="Arial" w:hAnsi="Arial" w:cs="Arial"/>
          <w:color w:val="000000" w:themeColor="text1"/>
          <w:lang w:val="es-ES"/>
        </w:rPr>
        <w:t>-</w:t>
      </w:r>
      <w:r w:rsidRPr="0035441F">
        <w:rPr>
          <w:rFonts w:ascii="Arial" w:hAnsi="Arial" w:cs="Arial"/>
          <w:color w:val="000000" w:themeColor="text1"/>
          <w:lang w:val="es-ES"/>
        </w:rPr>
        <w:tab/>
        <w:t xml:space="preserve">Tecnología de conexión Push-In, sin herramientas, lo que facilita su conexión tanto manual como automática. </w:t>
      </w:r>
    </w:p>
    <w:p w:rsidR="0035441F" w:rsidRPr="0035441F" w:rsidRDefault="0035441F" w:rsidP="0035441F">
      <w:pPr>
        <w:spacing w:line="276" w:lineRule="auto"/>
        <w:ind w:right="-2128"/>
        <w:jc w:val="both"/>
        <w:rPr>
          <w:rFonts w:ascii="Arial" w:hAnsi="Arial" w:cs="Arial"/>
          <w:color w:val="000000" w:themeColor="text1"/>
          <w:lang w:val="es-ES"/>
        </w:rPr>
      </w:pPr>
    </w:p>
    <w:p w:rsidR="0035441F" w:rsidRPr="0035441F" w:rsidRDefault="0035441F" w:rsidP="0035441F">
      <w:pPr>
        <w:spacing w:line="276" w:lineRule="auto"/>
        <w:ind w:right="-2128"/>
        <w:jc w:val="both"/>
        <w:rPr>
          <w:rFonts w:ascii="Arial" w:hAnsi="Arial" w:cs="Arial"/>
          <w:color w:val="000000" w:themeColor="text1"/>
          <w:lang w:val="es-ES"/>
        </w:rPr>
      </w:pPr>
      <w:r w:rsidRPr="0035441F">
        <w:rPr>
          <w:rFonts w:ascii="Arial" w:hAnsi="Arial" w:cs="Arial"/>
          <w:color w:val="000000" w:themeColor="text1"/>
          <w:lang w:val="es-ES"/>
        </w:rPr>
        <w:t>-</w:t>
      </w:r>
      <w:r w:rsidRPr="0035441F">
        <w:rPr>
          <w:rFonts w:ascii="Arial" w:hAnsi="Arial" w:cs="Arial"/>
          <w:color w:val="000000" w:themeColor="text1"/>
          <w:lang w:val="es-ES"/>
        </w:rPr>
        <w:tab/>
        <w:t xml:space="preserve">Diseño modular, que permite prefabricar por separado el cableado interno y la carcasa. </w:t>
      </w:r>
    </w:p>
    <w:p w:rsidR="0035441F" w:rsidRPr="0035441F" w:rsidRDefault="0035441F" w:rsidP="0035441F">
      <w:pPr>
        <w:spacing w:line="276" w:lineRule="auto"/>
        <w:ind w:right="-2128"/>
        <w:jc w:val="both"/>
        <w:rPr>
          <w:rFonts w:ascii="Arial" w:hAnsi="Arial" w:cs="Arial"/>
          <w:color w:val="000000" w:themeColor="text1"/>
          <w:lang w:val="es-ES"/>
        </w:rPr>
      </w:pPr>
    </w:p>
    <w:p w:rsidR="0035441F" w:rsidRPr="0035441F" w:rsidRDefault="0035441F" w:rsidP="0035441F">
      <w:pPr>
        <w:spacing w:line="276" w:lineRule="auto"/>
        <w:ind w:right="-2128"/>
        <w:jc w:val="both"/>
        <w:rPr>
          <w:rFonts w:ascii="Arial" w:hAnsi="Arial" w:cs="Arial"/>
          <w:color w:val="000000" w:themeColor="text1"/>
          <w:lang w:val="es-ES"/>
        </w:rPr>
      </w:pPr>
      <w:r w:rsidRPr="0035441F">
        <w:rPr>
          <w:rFonts w:ascii="Arial" w:hAnsi="Arial" w:cs="Arial"/>
          <w:color w:val="000000" w:themeColor="text1"/>
          <w:lang w:val="es-ES"/>
        </w:rPr>
        <w:t>-</w:t>
      </w:r>
      <w:r w:rsidRPr="0035441F">
        <w:rPr>
          <w:rFonts w:ascii="Arial" w:hAnsi="Arial" w:cs="Arial"/>
          <w:color w:val="000000" w:themeColor="text1"/>
          <w:lang w:val="es-ES"/>
        </w:rPr>
        <w:tab/>
        <w:t>Los conectores disponen de 2 conexiones por polo, evitando el uso de bornes internos, si se requiere más de una conexión.</w:t>
      </w:r>
    </w:p>
    <w:p w:rsidR="0035441F" w:rsidRPr="0035441F" w:rsidRDefault="0035441F" w:rsidP="0035441F">
      <w:pPr>
        <w:spacing w:line="276" w:lineRule="auto"/>
        <w:ind w:right="-2128"/>
        <w:jc w:val="both"/>
        <w:rPr>
          <w:rFonts w:ascii="Arial" w:hAnsi="Arial" w:cs="Arial"/>
          <w:color w:val="000000" w:themeColor="text1"/>
          <w:lang w:val="es-ES"/>
        </w:rPr>
      </w:pPr>
    </w:p>
    <w:p w:rsidR="0035441F" w:rsidRPr="0035441F" w:rsidRDefault="0035441F" w:rsidP="0035441F">
      <w:pPr>
        <w:spacing w:line="276" w:lineRule="auto"/>
        <w:ind w:right="-2128"/>
        <w:jc w:val="both"/>
        <w:rPr>
          <w:rFonts w:ascii="Arial" w:hAnsi="Arial" w:cs="Arial"/>
          <w:color w:val="000000" w:themeColor="text1"/>
          <w:lang w:val="es-ES"/>
        </w:rPr>
      </w:pPr>
      <w:r w:rsidRPr="0035441F">
        <w:rPr>
          <w:rFonts w:ascii="Arial" w:hAnsi="Arial" w:cs="Arial"/>
          <w:color w:val="000000" w:themeColor="text1"/>
          <w:lang w:val="es-ES"/>
        </w:rPr>
        <w:t>-</w:t>
      </w:r>
      <w:r w:rsidRPr="0035441F">
        <w:rPr>
          <w:rFonts w:ascii="Arial" w:hAnsi="Arial" w:cs="Arial"/>
          <w:color w:val="000000" w:themeColor="text1"/>
          <w:lang w:val="es-ES"/>
        </w:rPr>
        <w:tab/>
        <w:t>Alto grado de protección IP66/68/69. Para requisitos especiales, está disponible opcionalmente el sellado de los contactos, que proporciona una protección interna adicional contra la penetración de humedad, de modo que MOLA® puede utilizarse sin problemas incluso en las condiciones más adversas.</w:t>
      </w:r>
    </w:p>
    <w:p w:rsidR="0035441F" w:rsidRPr="0035441F" w:rsidRDefault="0035441F" w:rsidP="0035441F">
      <w:pPr>
        <w:spacing w:line="276" w:lineRule="auto"/>
        <w:ind w:right="-2128"/>
        <w:jc w:val="both"/>
        <w:rPr>
          <w:rFonts w:ascii="Arial" w:hAnsi="Arial" w:cs="Arial"/>
          <w:color w:val="000000" w:themeColor="text1"/>
          <w:lang w:val="es-ES"/>
        </w:rPr>
      </w:pPr>
    </w:p>
    <w:p w:rsidR="00F5030E" w:rsidRDefault="0035441F" w:rsidP="0035441F">
      <w:pPr>
        <w:spacing w:line="276" w:lineRule="auto"/>
        <w:ind w:right="-2128"/>
        <w:jc w:val="both"/>
        <w:rPr>
          <w:rFonts w:ascii="Arial" w:hAnsi="Arial" w:cs="Arial"/>
          <w:color w:val="000000" w:themeColor="text1"/>
          <w:lang w:val="es-ES"/>
        </w:rPr>
      </w:pPr>
      <w:r w:rsidRPr="0035441F">
        <w:rPr>
          <w:rFonts w:ascii="Arial" w:hAnsi="Arial" w:cs="Arial"/>
          <w:color w:val="000000" w:themeColor="text1"/>
          <w:lang w:val="es-ES"/>
        </w:rPr>
        <w:t>Además, las distintas codificaciones mecánicas y de color de la serie RST® aseguran una conexión correcta</w:t>
      </w:r>
    </w:p>
    <w:p w:rsidR="0035441F" w:rsidRDefault="0035441F" w:rsidP="0035441F">
      <w:pPr>
        <w:spacing w:line="276" w:lineRule="auto"/>
        <w:ind w:right="-2128"/>
        <w:jc w:val="both"/>
        <w:rPr>
          <w:rFonts w:ascii="Arial" w:hAnsi="Arial" w:cs="Arial"/>
          <w:color w:val="000000" w:themeColor="text1"/>
          <w:lang w:val="es-ES"/>
        </w:rPr>
      </w:pPr>
    </w:p>
    <w:p w:rsidR="0035441F" w:rsidRPr="0035441F" w:rsidRDefault="0035441F" w:rsidP="0035441F">
      <w:pPr>
        <w:spacing w:line="276" w:lineRule="auto"/>
        <w:ind w:right="-2128"/>
        <w:jc w:val="both"/>
        <w:rPr>
          <w:rFonts w:ascii="Arial" w:hAnsi="Arial" w:cs="Arial"/>
          <w:color w:val="000000" w:themeColor="text1"/>
          <w:lang w:val="es-ES"/>
        </w:rPr>
      </w:pPr>
      <w:r w:rsidRPr="0035441F">
        <w:rPr>
          <w:rFonts w:ascii="Arial" w:hAnsi="Arial" w:cs="Arial"/>
          <w:color w:val="000000" w:themeColor="text1"/>
          <w:lang w:val="es-ES"/>
        </w:rPr>
        <w:t xml:space="preserve">MOLA® está disponible en versiones de 2 a 5 polos y utiliza el mismo troquel de </w:t>
      </w:r>
      <w:r w:rsidRPr="0035441F">
        <w:rPr>
          <w:rFonts w:ascii="Arial" w:hAnsi="Arial" w:cs="Arial"/>
          <w:color w:val="000000" w:themeColor="text1"/>
          <w:lang w:val="es-ES"/>
        </w:rPr>
        <w:t xml:space="preserve">20 mm, con independencia del número de polos, por lo que se puede cubrir una amplia gama de proyectos y áreas de aplicación. </w:t>
      </w:r>
    </w:p>
    <w:p w:rsidR="0035441F" w:rsidRPr="0035441F" w:rsidRDefault="0035441F" w:rsidP="0035441F">
      <w:pPr>
        <w:spacing w:line="276" w:lineRule="auto"/>
        <w:ind w:right="-2128"/>
        <w:jc w:val="both"/>
        <w:rPr>
          <w:rFonts w:ascii="Arial" w:hAnsi="Arial" w:cs="Arial"/>
          <w:color w:val="000000" w:themeColor="text1"/>
          <w:lang w:val="es-ES"/>
        </w:rPr>
      </w:pPr>
    </w:p>
    <w:p w:rsidR="0035441F" w:rsidRDefault="0035441F" w:rsidP="0035441F">
      <w:pPr>
        <w:spacing w:line="276" w:lineRule="auto"/>
        <w:ind w:right="-2128"/>
        <w:jc w:val="both"/>
        <w:rPr>
          <w:rFonts w:ascii="Arial" w:hAnsi="Arial" w:cs="Arial"/>
          <w:color w:val="000000" w:themeColor="text1"/>
          <w:lang w:val="es-ES"/>
        </w:rPr>
      </w:pPr>
      <w:r w:rsidRPr="0035441F">
        <w:rPr>
          <w:rFonts w:ascii="Arial" w:hAnsi="Arial" w:cs="Arial"/>
          <w:color w:val="000000" w:themeColor="text1"/>
          <w:lang w:val="es-ES"/>
        </w:rPr>
        <w:t xml:space="preserve">Con el innovador conector estanco de empotrar modular MOLA®, Wieland Electric marca claramente una pauta para el futuro en el ámbito de la conectividad, ya que no existía hasta </w:t>
      </w:r>
      <w:bookmarkStart w:id="0" w:name="_GoBack"/>
      <w:bookmarkEnd w:id="0"/>
      <w:r w:rsidRPr="0035441F">
        <w:rPr>
          <w:rFonts w:ascii="Arial" w:hAnsi="Arial" w:cs="Arial"/>
          <w:color w:val="000000" w:themeColor="text1"/>
          <w:lang w:val="es-ES"/>
        </w:rPr>
        <w:t>el momento ningún sistema comparable en el mercado</w:t>
      </w:r>
      <w:r>
        <w:rPr>
          <w:rFonts w:ascii="Arial" w:hAnsi="Arial" w:cs="Arial"/>
          <w:color w:val="000000" w:themeColor="text1"/>
          <w:lang w:val="es-ES"/>
        </w:rPr>
        <w:t>.</w:t>
      </w:r>
    </w:p>
    <w:p w:rsidR="00F5030E" w:rsidRDefault="0025146C" w:rsidP="00F5030E">
      <w:pPr>
        <w:shd w:val="clear" w:color="auto" w:fill="FFFFFF"/>
        <w:rPr>
          <w:rFonts w:ascii="Calibri" w:hAnsi="Calibri"/>
          <w:b/>
          <w:bCs/>
          <w:lang w:val="es-ES"/>
        </w:rPr>
      </w:pPr>
      <w:r>
        <w:rPr>
          <w:rFonts w:ascii="Calibri" w:hAnsi="Calibri"/>
          <w:b/>
          <w:bCs/>
          <w:lang w:val="es-ES"/>
        </w:rPr>
        <w:lastRenderedPageBreak/>
        <w:t>IMÁGENES</w:t>
      </w:r>
    </w:p>
    <w:p w:rsidR="0025146C" w:rsidRDefault="0025146C" w:rsidP="00F5030E">
      <w:pPr>
        <w:shd w:val="clear" w:color="auto" w:fill="FFFFFF"/>
        <w:rPr>
          <w:rFonts w:ascii="Calibri" w:hAnsi="Calibri"/>
          <w:lang w:val="es-ES"/>
        </w:rPr>
      </w:pPr>
    </w:p>
    <w:p w:rsidR="0025146C" w:rsidRDefault="0025146C" w:rsidP="00F5030E">
      <w:pPr>
        <w:shd w:val="clear" w:color="auto" w:fill="FFFFFF"/>
        <w:rPr>
          <w:rFonts w:ascii="Calibri" w:hAnsi="Calibri"/>
          <w:lang w:val="es-ES"/>
        </w:rPr>
      </w:pPr>
    </w:p>
    <w:p w:rsidR="0025146C" w:rsidRDefault="0025146C" w:rsidP="00F5030E">
      <w:pPr>
        <w:shd w:val="clear" w:color="auto" w:fill="FFFFFF"/>
        <w:rPr>
          <w:rFonts w:ascii="Calibri" w:hAnsi="Calibri"/>
          <w:lang w:val="es-ES"/>
        </w:rPr>
      </w:pPr>
    </w:p>
    <w:p w:rsidR="00354EEA" w:rsidRDefault="0035441F" w:rsidP="00F87CBA">
      <w:pPr>
        <w:shd w:val="clear" w:color="auto" w:fill="FFFFFF"/>
        <w:rPr>
          <w:rFonts w:ascii="Calibri" w:hAnsi="Calibri"/>
        </w:rPr>
      </w:pPr>
      <w:r>
        <w:rPr>
          <w:rFonts w:ascii="Arial" w:eastAsia="Arial" w:hAnsi="Arial" w:cs="Arial"/>
          <w:noProof/>
          <w:sz w:val="18"/>
          <w:szCs w:val="18"/>
          <w:lang w:val="es-ES"/>
        </w:rPr>
        <w:drawing>
          <wp:inline distT="0" distB="0" distL="0" distR="0" wp14:anchorId="51F60074" wp14:editId="657C3456">
            <wp:extent cx="4499610" cy="2530968"/>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6.052.M053.1_46.051.M053.1_through_wiring_luminary_Appl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99610" cy="2530968"/>
                    </a:xfrm>
                    <a:prstGeom prst="rect">
                      <a:avLst/>
                    </a:prstGeom>
                  </pic:spPr>
                </pic:pic>
              </a:graphicData>
            </a:graphic>
          </wp:inline>
        </w:drawing>
      </w:r>
    </w:p>
    <w:p w:rsidR="0035441F" w:rsidRDefault="0035441F" w:rsidP="00F87CBA">
      <w:pPr>
        <w:shd w:val="clear" w:color="auto" w:fill="FFFFFF"/>
        <w:rPr>
          <w:rFonts w:ascii="Calibri" w:hAnsi="Calibri"/>
        </w:rPr>
      </w:pPr>
    </w:p>
    <w:p w:rsidR="0035441F" w:rsidRDefault="0035441F" w:rsidP="00F87CBA">
      <w:pPr>
        <w:shd w:val="clear" w:color="auto" w:fill="FFFFFF"/>
        <w:rPr>
          <w:rFonts w:ascii="Calibri" w:hAnsi="Calibri"/>
        </w:rPr>
      </w:pPr>
    </w:p>
    <w:p w:rsidR="0035441F" w:rsidRDefault="0035441F" w:rsidP="00F87CBA">
      <w:pPr>
        <w:shd w:val="clear" w:color="auto" w:fill="FFFFFF"/>
        <w:rPr>
          <w:rFonts w:ascii="Calibri" w:hAnsi="Calibri"/>
        </w:rPr>
      </w:pPr>
    </w:p>
    <w:p w:rsidR="0035441F" w:rsidRDefault="0035441F" w:rsidP="00F87CBA">
      <w:pPr>
        <w:shd w:val="clear" w:color="auto" w:fill="FFFFFF"/>
        <w:rPr>
          <w:rFonts w:ascii="Calibri" w:hAnsi="Calibri"/>
        </w:rPr>
      </w:pPr>
    </w:p>
    <w:p w:rsidR="0035441F" w:rsidRDefault="0035441F" w:rsidP="00F87CBA">
      <w:pPr>
        <w:shd w:val="clear" w:color="auto" w:fill="FFFFFF"/>
        <w:rPr>
          <w:rFonts w:ascii="Calibri" w:hAnsi="Calibri"/>
        </w:rPr>
      </w:pPr>
      <w:r>
        <w:rPr>
          <w:rFonts w:ascii="Arial" w:eastAsia="Arial" w:hAnsi="Arial" w:cs="Arial"/>
          <w:noProof/>
          <w:sz w:val="18"/>
          <w:szCs w:val="18"/>
          <w:lang w:val="es-ES"/>
        </w:rPr>
        <w:drawing>
          <wp:inline distT="0" distB="0" distL="0" distR="0" wp14:anchorId="43EF8AD2" wp14:editId="57AD7421">
            <wp:extent cx="3381375" cy="242083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6.051.M053.1_explosion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7924" cy="2432682"/>
                    </a:xfrm>
                    <a:prstGeom prst="rect">
                      <a:avLst/>
                    </a:prstGeom>
                  </pic:spPr>
                </pic:pic>
              </a:graphicData>
            </a:graphic>
          </wp:inline>
        </w:drawing>
      </w:r>
    </w:p>
    <w:p w:rsidR="0035441F" w:rsidRDefault="0035441F" w:rsidP="00F87CBA">
      <w:pPr>
        <w:shd w:val="clear" w:color="auto" w:fill="FFFFFF"/>
        <w:rPr>
          <w:rFonts w:ascii="Calibri" w:hAnsi="Calibri"/>
        </w:rPr>
      </w:pPr>
    </w:p>
    <w:p w:rsidR="0035441F" w:rsidRDefault="0035441F" w:rsidP="00F87CBA">
      <w:pPr>
        <w:shd w:val="clear" w:color="auto" w:fill="FFFFFF"/>
        <w:rPr>
          <w:rFonts w:ascii="Calibri" w:hAnsi="Calibri"/>
        </w:rPr>
      </w:pPr>
    </w:p>
    <w:p w:rsidR="0035441F" w:rsidRDefault="0035441F" w:rsidP="00F87CBA">
      <w:pPr>
        <w:shd w:val="clear" w:color="auto" w:fill="FFFFFF"/>
        <w:rPr>
          <w:rFonts w:ascii="Calibri" w:hAnsi="Calibri"/>
        </w:rPr>
      </w:pPr>
    </w:p>
    <w:p w:rsidR="0035441F" w:rsidRDefault="0035441F" w:rsidP="00F87CBA">
      <w:pPr>
        <w:shd w:val="clear" w:color="auto" w:fill="FFFFFF"/>
        <w:rPr>
          <w:rFonts w:ascii="Calibri" w:hAnsi="Calibri"/>
        </w:rPr>
      </w:pPr>
    </w:p>
    <w:p w:rsidR="0035441F" w:rsidRDefault="0035441F" w:rsidP="00F87CBA">
      <w:pPr>
        <w:shd w:val="clear" w:color="auto" w:fill="FFFFFF"/>
        <w:rPr>
          <w:rFonts w:ascii="Calibri" w:hAnsi="Calibri"/>
        </w:rPr>
      </w:pPr>
    </w:p>
    <w:p w:rsidR="0035441F" w:rsidRDefault="0035441F" w:rsidP="00F87CBA">
      <w:pPr>
        <w:shd w:val="clear" w:color="auto" w:fill="FFFFFF"/>
        <w:rPr>
          <w:rFonts w:ascii="Calibri" w:hAnsi="Calibri"/>
        </w:rPr>
      </w:pPr>
    </w:p>
    <w:p w:rsidR="0035441F" w:rsidRDefault="0035441F" w:rsidP="00F87CBA">
      <w:pPr>
        <w:shd w:val="clear" w:color="auto" w:fill="FFFFFF"/>
        <w:rPr>
          <w:rFonts w:ascii="Calibri" w:hAnsi="Calibri"/>
        </w:rPr>
      </w:pPr>
    </w:p>
    <w:p w:rsidR="0035441F" w:rsidRDefault="0035441F" w:rsidP="00F87CBA">
      <w:pPr>
        <w:shd w:val="clear" w:color="auto" w:fill="FFFFFF"/>
        <w:rPr>
          <w:rFonts w:ascii="Calibri" w:hAnsi="Calibri"/>
        </w:rPr>
      </w:pPr>
    </w:p>
    <w:p w:rsidR="0035441F" w:rsidRDefault="0035441F" w:rsidP="00F87CBA">
      <w:pPr>
        <w:shd w:val="clear" w:color="auto" w:fill="FFFFFF"/>
        <w:rPr>
          <w:rFonts w:ascii="Calibri" w:hAnsi="Calibri"/>
        </w:rPr>
      </w:pPr>
    </w:p>
    <w:p w:rsidR="00567C30" w:rsidRPr="00174677" w:rsidRDefault="00567C30" w:rsidP="00955C58">
      <w:pPr>
        <w:spacing w:line="360" w:lineRule="auto"/>
        <w:ind w:right="-2128"/>
        <w:rPr>
          <w:rFonts w:ascii="Arial" w:hAnsi="Arial" w:cs="Arial"/>
          <w:bCs/>
          <w:sz w:val="18"/>
          <w:szCs w:val="20"/>
        </w:rPr>
      </w:pPr>
    </w:p>
    <w:p w:rsidR="00BA08B3" w:rsidRPr="0035441F" w:rsidRDefault="00CD7A09" w:rsidP="00BA08B3">
      <w:pPr>
        <w:spacing w:line="360" w:lineRule="auto"/>
        <w:ind w:right="-2128"/>
        <w:rPr>
          <w:rFonts w:ascii="Arial" w:hAnsi="Arial" w:cs="Arial"/>
          <w:b/>
          <w:color w:val="000000" w:themeColor="text1"/>
          <w:sz w:val="22"/>
          <w:lang w:val="es-ES"/>
        </w:rPr>
      </w:pPr>
      <w:r w:rsidRPr="0035441F">
        <w:rPr>
          <w:rFonts w:ascii="Arial" w:hAnsi="Arial" w:cs="Arial"/>
          <w:b/>
          <w:color w:val="000000" w:themeColor="text1"/>
          <w:sz w:val="22"/>
          <w:lang w:val="es-ES"/>
        </w:rPr>
        <w:lastRenderedPageBreak/>
        <w:t xml:space="preserve">ACERCA DE </w:t>
      </w:r>
      <w:r w:rsidR="00BA08B3" w:rsidRPr="0035441F">
        <w:rPr>
          <w:rFonts w:ascii="Arial" w:hAnsi="Arial" w:cs="Arial"/>
          <w:b/>
          <w:color w:val="000000" w:themeColor="text1"/>
          <w:sz w:val="22"/>
          <w:lang w:val="es-ES"/>
        </w:rPr>
        <w:t>WIELAND ELECTRIC</w:t>
      </w:r>
    </w:p>
    <w:p w:rsidR="00BA08B3" w:rsidRPr="0035441F" w:rsidRDefault="00BA08B3" w:rsidP="00BA08B3">
      <w:pPr>
        <w:spacing w:line="360" w:lineRule="auto"/>
        <w:ind w:right="-2128"/>
        <w:rPr>
          <w:rFonts w:ascii="Arial" w:hAnsi="Arial" w:cs="Arial"/>
          <w:b/>
          <w:bCs/>
          <w:color w:val="000000" w:themeColor="text1"/>
          <w:sz w:val="22"/>
          <w:lang w:val="es-ES"/>
        </w:rPr>
      </w:pPr>
    </w:p>
    <w:p w:rsidR="00CD7A09" w:rsidRDefault="00CD7A09" w:rsidP="00CD7A09">
      <w:pPr>
        <w:spacing w:line="360" w:lineRule="auto"/>
        <w:ind w:right="-2128"/>
        <w:jc w:val="both"/>
        <w:rPr>
          <w:rFonts w:ascii="Arial" w:hAnsi="Arial" w:cs="Arial"/>
          <w:color w:val="000000" w:themeColor="text1"/>
          <w:sz w:val="22"/>
          <w:lang w:val="es-ES"/>
        </w:rPr>
      </w:pPr>
      <w:r w:rsidRPr="00CD7A09">
        <w:rPr>
          <w:rFonts w:ascii="Arial" w:hAnsi="Arial" w:cs="Arial"/>
          <w:color w:val="000000" w:themeColor="text1"/>
          <w:sz w:val="22"/>
          <w:lang w:val="es-ES"/>
        </w:rPr>
        <w:t>En Wieland Electric diseñamos y fabricamos conexiones eléctricas, tanto para la instalación de edificios, como para la automatización industrial, desde 1910. Nuestra sede central está ubicada en Bamberg, Alemania, y estamos presentes en má</w:t>
      </w:r>
      <w:r>
        <w:rPr>
          <w:rFonts w:ascii="Arial" w:hAnsi="Arial" w:cs="Arial"/>
          <w:color w:val="000000" w:themeColor="text1"/>
          <w:sz w:val="22"/>
          <w:lang w:val="es-ES"/>
        </w:rPr>
        <w:t>s de 70 países en todo el mundo</w:t>
      </w:r>
      <w:r w:rsidRPr="00CD7A09">
        <w:rPr>
          <w:rFonts w:ascii="Arial" w:hAnsi="Arial" w:cs="Arial"/>
          <w:color w:val="000000" w:themeColor="text1"/>
          <w:sz w:val="22"/>
          <w:lang w:val="es-ES"/>
        </w:rPr>
        <w:t xml:space="preserve">. </w:t>
      </w:r>
    </w:p>
    <w:p w:rsidR="00CD7A09" w:rsidRPr="00CD7A09" w:rsidRDefault="00CD7A09" w:rsidP="00CD7A09">
      <w:pPr>
        <w:spacing w:line="360" w:lineRule="auto"/>
        <w:ind w:right="-2128"/>
        <w:jc w:val="both"/>
        <w:rPr>
          <w:rFonts w:ascii="Arial" w:hAnsi="Arial" w:cs="Arial"/>
          <w:color w:val="000000" w:themeColor="text1"/>
          <w:sz w:val="22"/>
          <w:lang w:val="es-ES"/>
        </w:rPr>
      </w:pPr>
    </w:p>
    <w:p w:rsidR="00CD7A09" w:rsidRDefault="00CD7A09" w:rsidP="00CD7A09">
      <w:pPr>
        <w:spacing w:line="360" w:lineRule="auto"/>
        <w:ind w:right="-2128"/>
        <w:jc w:val="both"/>
        <w:rPr>
          <w:rFonts w:ascii="Arial" w:hAnsi="Arial" w:cs="Arial"/>
          <w:color w:val="000000" w:themeColor="text1"/>
          <w:sz w:val="22"/>
          <w:lang w:val="es-ES"/>
        </w:rPr>
      </w:pPr>
      <w:r w:rsidRPr="00CD7A09">
        <w:rPr>
          <w:rFonts w:ascii="Arial" w:hAnsi="Arial" w:cs="Arial"/>
          <w:color w:val="000000" w:themeColor="text1"/>
          <w:sz w:val="22"/>
          <w:lang w:val="es-ES"/>
        </w:rPr>
        <w:t xml:space="preserve">En el área de la Instalación de Edificios, somos el fabricante líder de sistemas eléctricos de instalación enchufable desde hace más de 40 años. Nuestro sistema de conexionado rápido, se ha posicionado como la referencia en la mejora de las instalaciones, en relación a la innovación, seguridad, rapidez y ahorro en el coste de la instalación. </w:t>
      </w:r>
    </w:p>
    <w:p w:rsidR="00CD7A09" w:rsidRPr="00CD7A09" w:rsidRDefault="00CD7A09" w:rsidP="00CD7A09">
      <w:pPr>
        <w:spacing w:line="360" w:lineRule="auto"/>
        <w:ind w:right="-2128"/>
        <w:jc w:val="both"/>
        <w:rPr>
          <w:rFonts w:ascii="Arial" w:hAnsi="Arial" w:cs="Arial"/>
          <w:color w:val="000000" w:themeColor="text1"/>
          <w:sz w:val="22"/>
          <w:lang w:val="es-ES"/>
        </w:rPr>
      </w:pPr>
    </w:p>
    <w:p w:rsidR="00CD7A09" w:rsidRDefault="00CD7A09" w:rsidP="00CD7A09">
      <w:pPr>
        <w:spacing w:line="360" w:lineRule="auto"/>
        <w:ind w:right="-2128"/>
        <w:jc w:val="both"/>
        <w:rPr>
          <w:rFonts w:ascii="Arial" w:hAnsi="Arial" w:cs="Arial"/>
          <w:color w:val="000000" w:themeColor="text1"/>
          <w:sz w:val="22"/>
          <w:lang w:val="es-ES"/>
        </w:rPr>
      </w:pPr>
      <w:r w:rsidRPr="00CD7A09">
        <w:rPr>
          <w:rFonts w:ascii="Arial" w:hAnsi="Arial" w:cs="Arial"/>
          <w:color w:val="000000" w:themeColor="text1"/>
          <w:sz w:val="22"/>
          <w:lang w:val="es-ES"/>
        </w:rPr>
        <w:t xml:space="preserve">Para el campo de la Automatización y Seguridad industrial, proporcionamos soluciones de conexión para fabricantes de maquinaria, producción industrial y energías renovables. </w:t>
      </w:r>
    </w:p>
    <w:p w:rsidR="00CD7A09" w:rsidRPr="00CD7A09" w:rsidRDefault="00CD7A09" w:rsidP="00CD7A09">
      <w:pPr>
        <w:spacing w:line="360" w:lineRule="auto"/>
        <w:ind w:right="-2128"/>
        <w:jc w:val="both"/>
        <w:rPr>
          <w:rFonts w:ascii="Arial" w:hAnsi="Arial" w:cs="Arial"/>
          <w:color w:val="000000" w:themeColor="text1"/>
          <w:sz w:val="22"/>
          <w:lang w:val="es-ES"/>
        </w:rPr>
      </w:pPr>
    </w:p>
    <w:p w:rsidR="00066165" w:rsidRPr="00CD7A09" w:rsidRDefault="00CD7A09" w:rsidP="00CD7A09">
      <w:pPr>
        <w:spacing w:line="360" w:lineRule="auto"/>
        <w:ind w:right="-2128"/>
        <w:jc w:val="both"/>
        <w:rPr>
          <w:rFonts w:ascii="Arial" w:hAnsi="Arial" w:cs="Arial"/>
          <w:color w:val="000000" w:themeColor="text1"/>
          <w:sz w:val="22"/>
          <w:lang w:val="es-ES"/>
        </w:rPr>
      </w:pPr>
      <w:r w:rsidRPr="00CD7A09">
        <w:rPr>
          <w:rFonts w:ascii="Arial" w:hAnsi="Arial" w:cs="Arial"/>
          <w:color w:val="000000" w:themeColor="text1"/>
          <w:sz w:val="22"/>
          <w:lang w:val="es-ES"/>
        </w:rPr>
        <w:t>Disponemos de un catálogo con más de 25.000 referencias, que incluyen: bornes de carril DIN, conexiones para circuito impreso, conectores industriales multipolares, componentes electrónicos + IIOT, electrónica industrial, componentes para seguridad industrial, sistemas de conexión rápida para la edificación, sistemas de conexión estancos, cajas de distribución personalizables y sistema de cable plano flexible.</w:t>
      </w:r>
    </w:p>
    <w:p w:rsidR="00BA08B3" w:rsidRPr="00CD7A09" w:rsidRDefault="00BA08B3" w:rsidP="00BA08B3">
      <w:pPr>
        <w:spacing w:line="360" w:lineRule="auto"/>
        <w:ind w:right="-2128"/>
        <w:rPr>
          <w:rFonts w:ascii="Arial" w:hAnsi="Arial" w:cs="Arial"/>
          <w:color w:val="000000" w:themeColor="text1"/>
          <w:sz w:val="22"/>
          <w:lang w:val="es-ES"/>
        </w:rPr>
      </w:pPr>
    </w:p>
    <w:p w:rsidR="00BA08B3" w:rsidRPr="00CD7A09" w:rsidRDefault="00BA08B3" w:rsidP="00BA08B3">
      <w:pPr>
        <w:spacing w:line="360" w:lineRule="auto"/>
        <w:ind w:right="-2128"/>
        <w:rPr>
          <w:rFonts w:ascii="Arial" w:hAnsi="Arial" w:cs="Arial"/>
          <w:color w:val="000000" w:themeColor="text1"/>
          <w:sz w:val="22"/>
          <w:lang w:val="es-ES"/>
        </w:rPr>
      </w:pPr>
    </w:p>
    <w:p w:rsidR="00BA08B3" w:rsidRPr="00BA08B3" w:rsidRDefault="0025146C" w:rsidP="00BC511B">
      <w:pPr>
        <w:spacing w:line="360" w:lineRule="auto"/>
        <w:ind w:right="-2128"/>
        <w:rPr>
          <w:rFonts w:ascii="Arial" w:hAnsi="Arial" w:cs="Arial"/>
        </w:rPr>
      </w:pPr>
      <w:r>
        <w:rPr>
          <w:rFonts w:ascii="Arial" w:hAnsi="Arial" w:cs="Arial"/>
        </w:rPr>
        <w:t xml:space="preserve">CONTACTO PARA </w:t>
      </w:r>
      <w:r w:rsidR="00BA08B3" w:rsidRPr="00BA08B3">
        <w:rPr>
          <w:rFonts w:ascii="Arial" w:hAnsi="Arial" w:cs="Arial"/>
          <w:b/>
        </w:rPr>
        <w:t>P</w:t>
      </w:r>
      <w:r>
        <w:rPr>
          <w:rFonts w:ascii="Arial" w:hAnsi="Arial" w:cs="Arial"/>
          <w:b/>
        </w:rPr>
        <w:t>RENSA</w:t>
      </w:r>
    </w:p>
    <w:p w:rsidR="00A13F5A" w:rsidRPr="00174677" w:rsidRDefault="0025146C" w:rsidP="00A13F5A">
      <w:pPr>
        <w:spacing w:line="360" w:lineRule="auto"/>
        <w:ind w:right="-2128"/>
        <w:rPr>
          <w:rFonts w:ascii="Arial" w:hAnsi="Arial" w:cs="Arial"/>
          <w:b/>
          <w:sz w:val="18"/>
          <w:szCs w:val="18"/>
        </w:rPr>
      </w:pPr>
      <w:r>
        <w:rPr>
          <w:rFonts w:ascii="Arial" w:hAnsi="Arial" w:cs="Arial"/>
          <w:b/>
          <w:sz w:val="18"/>
          <w:szCs w:val="18"/>
        </w:rPr>
        <w:t>WIELAND ELECTRIC SL</w:t>
      </w:r>
    </w:p>
    <w:p w:rsidR="00A13F5A" w:rsidRPr="00174677" w:rsidRDefault="0025146C" w:rsidP="00A13F5A">
      <w:pPr>
        <w:spacing w:line="360" w:lineRule="auto"/>
        <w:ind w:right="-2128"/>
        <w:rPr>
          <w:rFonts w:ascii="Arial" w:hAnsi="Arial" w:cs="Arial"/>
          <w:sz w:val="18"/>
          <w:szCs w:val="18"/>
        </w:rPr>
      </w:pPr>
      <w:r>
        <w:rPr>
          <w:rFonts w:ascii="Arial" w:hAnsi="Arial" w:cs="Arial"/>
          <w:sz w:val="18"/>
          <w:szCs w:val="18"/>
        </w:rPr>
        <w:t>Laia Oltra / Marketing Com</w:t>
      </w:r>
      <w:r w:rsidR="00A13F5A" w:rsidRPr="00174677">
        <w:rPr>
          <w:rFonts w:ascii="Arial" w:hAnsi="Arial" w:cs="Arial"/>
          <w:sz w:val="18"/>
          <w:szCs w:val="18"/>
        </w:rPr>
        <w:t>unica</w:t>
      </w:r>
      <w:r>
        <w:rPr>
          <w:rFonts w:ascii="Arial" w:hAnsi="Arial" w:cs="Arial"/>
          <w:sz w:val="18"/>
          <w:szCs w:val="18"/>
        </w:rPr>
        <w:t>c</w:t>
      </w:r>
      <w:r w:rsidR="00A13F5A" w:rsidRPr="00174677">
        <w:rPr>
          <w:rFonts w:ascii="Arial" w:hAnsi="Arial" w:cs="Arial"/>
          <w:sz w:val="18"/>
          <w:szCs w:val="18"/>
        </w:rPr>
        <w:t>i</w:t>
      </w:r>
      <w:r>
        <w:rPr>
          <w:rFonts w:ascii="Arial" w:hAnsi="Arial" w:cs="Arial"/>
          <w:sz w:val="18"/>
          <w:szCs w:val="18"/>
        </w:rPr>
        <w:t>ó</w:t>
      </w:r>
      <w:r w:rsidR="00A13F5A" w:rsidRPr="00174677">
        <w:rPr>
          <w:rFonts w:ascii="Arial" w:hAnsi="Arial" w:cs="Arial"/>
          <w:sz w:val="18"/>
          <w:szCs w:val="18"/>
        </w:rPr>
        <w:t>n</w:t>
      </w:r>
    </w:p>
    <w:p w:rsidR="00A13F5A" w:rsidRPr="00174677" w:rsidRDefault="00A13F5A" w:rsidP="00A13F5A">
      <w:pPr>
        <w:spacing w:line="360" w:lineRule="auto"/>
        <w:ind w:right="-2128"/>
        <w:rPr>
          <w:rFonts w:ascii="Arial" w:hAnsi="Arial" w:cs="Arial"/>
          <w:sz w:val="18"/>
          <w:szCs w:val="18"/>
          <w:lang w:val="nb-NO"/>
        </w:rPr>
      </w:pPr>
      <w:r w:rsidRPr="00174677">
        <w:rPr>
          <w:rFonts w:ascii="Arial" w:hAnsi="Arial" w:cs="Arial"/>
          <w:sz w:val="18"/>
          <w:szCs w:val="18"/>
          <w:lang w:val="nb-NO"/>
        </w:rPr>
        <w:t>Tel</w:t>
      </w:r>
      <w:r w:rsidR="0025146C">
        <w:rPr>
          <w:rFonts w:ascii="Arial" w:hAnsi="Arial" w:cs="Arial"/>
          <w:sz w:val="18"/>
          <w:szCs w:val="18"/>
          <w:lang w:val="nb-NO"/>
        </w:rPr>
        <w:t>é</w:t>
      </w:r>
      <w:r w:rsidRPr="00174677">
        <w:rPr>
          <w:rFonts w:ascii="Arial" w:hAnsi="Arial" w:cs="Arial"/>
          <w:sz w:val="18"/>
          <w:szCs w:val="18"/>
          <w:lang w:val="nb-NO"/>
        </w:rPr>
        <w:t>fon</w:t>
      </w:r>
      <w:r w:rsidR="0025146C">
        <w:rPr>
          <w:rFonts w:ascii="Arial" w:hAnsi="Arial" w:cs="Arial"/>
          <w:sz w:val="18"/>
          <w:szCs w:val="18"/>
          <w:lang w:val="nb-NO"/>
        </w:rPr>
        <w:t>o</w:t>
      </w:r>
      <w:r w:rsidRPr="00174677">
        <w:rPr>
          <w:rFonts w:ascii="Arial" w:hAnsi="Arial" w:cs="Arial"/>
          <w:sz w:val="18"/>
          <w:szCs w:val="18"/>
          <w:lang w:val="nb-NO"/>
        </w:rPr>
        <w:t>: +</w:t>
      </w:r>
      <w:r w:rsidR="0025146C">
        <w:rPr>
          <w:rFonts w:ascii="Arial" w:hAnsi="Arial" w:cs="Arial"/>
          <w:sz w:val="18"/>
          <w:szCs w:val="18"/>
          <w:lang w:val="nb-NO"/>
        </w:rPr>
        <w:t>34 93 2523820</w:t>
      </w:r>
    </w:p>
    <w:p w:rsidR="00A13F5A" w:rsidRPr="00174677" w:rsidRDefault="00A13F5A" w:rsidP="00A13F5A">
      <w:pPr>
        <w:spacing w:line="360" w:lineRule="auto"/>
        <w:ind w:right="-2128"/>
        <w:rPr>
          <w:rFonts w:ascii="Arial" w:hAnsi="Arial" w:cs="Arial"/>
          <w:sz w:val="18"/>
          <w:szCs w:val="18"/>
          <w:lang w:val="nb-NO"/>
        </w:rPr>
      </w:pPr>
      <w:r w:rsidRPr="00174677">
        <w:rPr>
          <w:rFonts w:ascii="Arial" w:hAnsi="Arial" w:cs="Arial"/>
          <w:sz w:val="18"/>
          <w:szCs w:val="18"/>
          <w:lang w:val="nb-NO"/>
        </w:rPr>
        <w:t>E-Mail:</w:t>
      </w:r>
      <w:r w:rsidRPr="00174677">
        <w:rPr>
          <w:rFonts w:ascii="Arial" w:hAnsi="Arial" w:cs="Arial"/>
          <w:sz w:val="18"/>
          <w:szCs w:val="18"/>
          <w:lang w:val="nb-NO"/>
        </w:rPr>
        <w:tab/>
      </w:r>
      <w:hyperlink r:id="rId10" w:history="1">
        <w:r w:rsidR="0025146C" w:rsidRPr="001F5BC4">
          <w:rPr>
            <w:rStyle w:val="Hipervnculo"/>
            <w:rFonts w:ascii="Arial" w:hAnsi="Arial" w:cs="Arial"/>
            <w:sz w:val="18"/>
            <w:szCs w:val="18"/>
            <w:lang w:val="nb-NO"/>
          </w:rPr>
          <w:t>laia.oltra@wieland-electric.com</w:t>
        </w:r>
      </w:hyperlink>
    </w:p>
    <w:p w:rsidR="00A13F5A" w:rsidRPr="00B22E18" w:rsidRDefault="00A13F5A" w:rsidP="00A13F5A">
      <w:pPr>
        <w:spacing w:line="360" w:lineRule="auto"/>
        <w:ind w:right="-2128"/>
        <w:rPr>
          <w:rFonts w:ascii="Arial" w:hAnsi="Arial" w:cs="Arial"/>
          <w:color w:val="0000FF"/>
          <w:sz w:val="18"/>
          <w:szCs w:val="18"/>
          <w:u w:val="single"/>
          <w:lang w:val="sv-SE"/>
        </w:rPr>
      </w:pPr>
      <w:r w:rsidRPr="00B22E18">
        <w:rPr>
          <w:rFonts w:ascii="Arial" w:hAnsi="Arial" w:cs="Arial"/>
          <w:sz w:val="18"/>
          <w:szCs w:val="18"/>
          <w:lang w:val="sv-SE"/>
        </w:rPr>
        <w:t>Interne</w:t>
      </w:r>
      <w:r w:rsidR="00845DBB" w:rsidRPr="00B22E18">
        <w:rPr>
          <w:rFonts w:ascii="Arial" w:hAnsi="Arial" w:cs="Arial"/>
          <w:sz w:val="18"/>
          <w:szCs w:val="18"/>
          <w:lang w:val="sv-SE"/>
        </w:rPr>
        <w:t xml:space="preserve">t: </w:t>
      </w:r>
      <w:hyperlink r:id="rId11" w:history="1">
        <w:r w:rsidR="0025146C" w:rsidRPr="001F5BC4">
          <w:rPr>
            <w:rStyle w:val="Hipervnculo"/>
            <w:rFonts w:ascii="Arial" w:hAnsi="Arial" w:cs="Arial"/>
            <w:sz w:val="18"/>
            <w:szCs w:val="18"/>
            <w:lang w:val="sv-SE"/>
          </w:rPr>
          <w:t>www.wieland-electric.es</w:t>
        </w:r>
      </w:hyperlink>
      <w:r w:rsidR="0025146C">
        <w:rPr>
          <w:rFonts w:ascii="Arial" w:hAnsi="Arial" w:cs="Arial"/>
          <w:sz w:val="18"/>
          <w:szCs w:val="18"/>
          <w:lang w:val="sv-SE"/>
        </w:rPr>
        <w:t xml:space="preserve"> </w:t>
      </w:r>
    </w:p>
    <w:p w:rsidR="00A13F5A" w:rsidRPr="00B22E18" w:rsidRDefault="00A13F5A" w:rsidP="00A13F5A">
      <w:pPr>
        <w:spacing w:line="360" w:lineRule="auto"/>
        <w:rPr>
          <w:rFonts w:ascii="Arial" w:hAnsi="Arial" w:cs="Arial"/>
          <w:color w:val="0000FF"/>
          <w:sz w:val="18"/>
          <w:szCs w:val="18"/>
          <w:u w:val="single"/>
          <w:lang w:val="sv-SE"/>
        </w:rPr>
      </w:pPr>
    </w:p>
    <w:p w:rsidR="00A13F5A" w:rsidRPr="0017749B" w:rsidRDefault="00A13F5A" w:rsidP="00A13F5A">
      <w:pPr>
        <w:spacing w:line="360" w:lineRule="auto"/>
        <w:ind w:right="-2128"/>
        <w:rPr>
          <w:rFonts w:ascii="Arial" w:hAnsi="Arial" w:cs="Arial"/>
          <w:color w:val="0000FF"/>
          <w:sz w:val="18"/>
          <w:szCs w:val="18"/>
          <w:u w:val="single"/>
        </w:rPr>
      </w:pPr>
    </w:p>
    <w:p w:rsidR="004704FB" w:rsidRPr="00A13F5A" w:rsidRDefault="004704FB" w:rsidP="00A13F5A">
      <w:pPr>
        <w:spacing w:line="360" w:lineRule="auto"/>
        <w:ind w:left="708" w:right="-2128" w:hanging="708"/>
        <w:rPr>
          <w:rFonts w:ascii="Arial" w:hAnsi="Arial" w:cs="Arial"/>
          <w:color w:val="0000FF"/>
          <w:sz w:val="18"/>
          <w:szCs w:val="18"/>
        </w:rPr>
      </w:pPr>
    </w:p>
    <w:sectPr w:rsidR="004704FB" w:rsidRPr="00A13F5A" w:rsidSect="0035441F">
      <w:headerReference w:type="default" r:id="rId12"/>
      <w:footerReference w:type="even" r:id="rId13"/>
      <w:footerReference w:type="default" r:id="rId14"/>
      <w:headerReference w:type="first" r:id="rId15"/>
      <w:type w:val="continuous"/>
      <w:pgSz w:w="11900" w:h="16840"/>
      <w:pgMar w:top="2127"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0690" w:rsidRDefault="00260690" w:rsidP="00597742">
      <w:r>
        <w:separator/>
      </w:r>
    </w:p>
  </w:endnote>
  <w:endnote w:type="continuationSeparator" w:id="0">
    <w:p w:rsidR="00260690" w:rsidRDefault="00260690"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charset w:val="00"/>
    <w:family w:val="swiss"/>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25146C" w:rsidP="001D7296">
    <w:pPr>
      <w:pStyle w:val="Piedepgina"/>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NOTA DE PRENSA</w:t>
    </w:r>
    <w:r w:rsidR="00EE66A9" w:rsidRPr="004704FB">
      <w:rPr>
        <w:rFonts w:ascii="Calibri" w:eastAsia="MS Gothic" w:hAnsi="Calibri" w:cs="Arial"/>
        <w:bCs/>
        <w:sz w:val="16"/>
        <w:szCs w:val="16"/>
      </w:rPr>
      <w:t xml:space="preserve">: </w:t>
    </w:r>
    <w:r w:rsidR="00E803C2">
      <w:rPr>
        <w:rFonts w:ascii="Calibri" w:eastAsia="MS Gothic" w:hAnsi="Calibri" w:cs="Arial"/>
        <w:bCs/>
        <w:sz w:val="16"/>
        <w:szCs w:val="16"/>
      </w:rPr>
      <w:t>20</w:t>
    </w:r>
    <w:r w:rsidR="006E6639">
      <w:rPr>
        <w:rFonts w:ascii="Calibri" w:eastAsia="MS Gothic" w:hAnsi="Calibri" w:cs="Arial"/>
        <w:bCs/>
        <w:sz w:val="16"/>
        <w:szCs w:val="16"/>
      </w:rPr>
      <w:t>2</w:t>
    </w:r>
    <w:r w:rsidR="00F5030E">
      <w:rPr>
        <w:rFonts w:ascii="Calibri" w:eastAsia="MS Gothic" w:hAnsi="Calibri" w:cs="Arial"/>
        <w:bCs/>
        <w:sz w:val="16"/>
        <w:szCs w:val="16"/>
      </w:rPr>
      <w:t>1-0</w:t>
    </w:r>
    <w:r w:rsidR="0035441F">
      <w:rPr>
        <w:rFonts w:ascii="Calibri" w:eastAsia="MS Gothic" w:hAnsi="Calibri" w:cs="Arial"/>
        <w:bCs/>
        <w:sz w:val="16"/>
        <w:szCs w:val="16"/>
      </w:rPr>
      <w:t>6</w:t>
    </w:r>
    <w:r w:rsidR="00EE66A9" w:rsidRPr="004704FB">
      <w:rPr>
        <w:rFonts w:ascii="Calibri" w:hAnsi="Calibri" w:cs="Arial"/>
        <w:sz w:val="16"/>
        <w:szCs w:val="16"/>
      </w:rPr>
      <w:tab/>
    </w:r>
    <w:r w:rsidR="00EE66A9" w:rsidRPr="004704FB">
      <w:rPr>
        <w:rFonts w:ascii="Calibri" w:hAnsi="Calibri" w:cs="Arial"/>
        <w:sz w:val="16"/>
        <w:szCs w:val="16"/>
      </w:rPr>
      <w:tab/>
    </w:r>
    <w:r w:rsidR="00EE66A9" w:rsidRPr="004704FB">
      <w:rPr>
        <w:rFonts w:ascii="Calibri" w:hAnsi="Calibri" w:cs="Arial"/>
        <w:sz w:val="16"/>
        <w:szCs w:val="16"/>
      </w:rPr>
      <w:tab/>
    </w:r>
    <w:r w:rsidR="00EE66A9">
      <w:rPr>
        <w:rFonts w:ascii="Calibri" w:hAnsi="Calibri" w:cs="Arial"/>
        <w:sz w:val="16"/>
        <w:szCs w:val="16"/>
      </w:rPr>
      <w:t xml:space="preserve">       </w:t>
    </w:r>
    <w:r w:rsidR="00EE66A9" w:rsidRPr="004704FB">
      <w:rPr>
        <w:rFonts w:ascii="Calibri" w:hAnsi="Calibri" w:cs="Arial"/>
        <w:sz w:val="16"/>
        <w:szCs w:val="16"/>
      </w:rPr>
      <w:t xml:space="preserve">    </w:t>
    </w:r>
    <w:r>
      <w:rPr>
        <w:rFonts w:ascii="Calibri" w:hAnsi="Calibri" w:cs="Arial"/>
        <w:sz w:val="16"/>
        <w:szCs w:val="16"/>
      </w:rPr>
      <w:t>Página</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35441F">
      <w:rPr>
        <w:rFonts w:ascii="Calibri" w:eastAsia="Arial Unicode MS" w:hAnsi="Calibri" w:cs="Arial Unicode MS"/>
        <w:noProof/>
        <w:sz w:val="16"/>
        <w:szCs w:val="16"/>
      </w:rPr>
      <w:t>2</w:t>
    </w:r>
    <w:r w:rsidR="00EE66A9" w:rsidRPr="004704FB">
      <w:rPr>
        <w:rFonts w:ascii="Calibri" w:eastAsia="Arial Unicode MS" w:hAnsi="Calibri" w:cs="Arial Unicode MS"/>
        <w:sz w:val="16"/>
        <w:szCs w:val="16"/>
      </w:rPr>
      <w:fldChar w:fldCharType="end"/>
    </w:r>
    <w:r w:rsidR="00EE66A9" w:rsidRPr="004704FB">
      <w:rPr>
        <w:rFonts w:ascii="Calibri" w:eastAsia="Arial Unicode MS" w:hAnsi="Calibri" w:cs="Arial Unicode MS"/>
        <w:sz w:val="16"/>
        <w:szCs w:val="16"/>
      </w:rPr>
      <w:t xml:space="preserve"> </w:t>
    </w:r>
    <w:r>
      <w:rPr>
        <w:rFonts w:ascii="Calibri" w:eastAsia="Arial Unicode MS" w:hAnsi="Calibri" w:cs="Arial Unicode MS"/>
        <w:sz w:val="16"/>
        <w:szCs w:val="16"/>
      </w:rPr>
      <w:t>de</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35441F">
      <w:rPr>
        <w:rFonts w:ascii="Calibri" w:eastAsia="Arial Unicode MS" w:hAnsi="Calibri" w:cs="Arial Unicode MS"/>
        <w:noProof/>
        <w:sz w:val="16"/>
        <w:szCs w:val="16"/>
      </w:rPr>
      <w:t>3</w:t>
    </w:r>
    <w:r w:rsidR="00EE66A9" w:rsidRPr="004704FB">
      <w:rPr>
        <w:rFonts w:ascii="Calibri" w:eastAsia="Arial Unicode MS" w:hAnsi="Calibri" w:cs="Arial Unicode MS"/>
        <w:sz w:val="16"/>
        <w:szCs w:val="16"/>
      </w:rPr>
      <w:fldChar w:fldCharType="end"/>
    </w:r>
  </w:p>
  <w:p w:rsidR="00EE66A9" w:rsidRPr="004704FB" w:rsidRDefault="00EE66A9" w:rsidP="001D7296">
    <w:pPr>
      <w:pStyle w:val="Piedepgina"/>
    </w:pPr>
  </w:p>
  <w:p w:rsidR="00EE66A9" w:rsidRPr="001D7296" w:rsidRDefault="00EE66A9" w:rsidP="001D729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25146C" w:rsidP="004704FB">
    <w:pPr>
      <w:pStyle w:val="Piedepgina"/>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NOTA DE PRENSA</w:t>
    </w:r>
    <w:r w:rsidR="00EE66A9" w:rsidRPr="004704FB">
      <w:rPr>
        <w:rFonts w:ascii="Calibri" w:eastAsia="MS Gothic" w:hAnsi="Calibri" w:cs="Arial"/>
        <w:bCs/>
        <w:sz w:val="16"/>
        <w:szCs w:val="16"/>
      </w:rPr>
      <w:t xml:space="preserve">: </w:t>
    </w:r>
    <w:r w:rsidR="00E803C2">
      <w:rPr>
        <w:rFonts w:ascii="Calibri" w:eastAsia="MS Gothic" w:hAnsi="Calibri" w:cs="Arial"/>
        <w:bCs/>
        <w:sz w:val="16"/>
        <w:szCs w:val="16"/>
      </w:rPr>
      <w:t>20</w:t>
    </w:r>
    <w:r w:rsidR="00325070">
      <w:rPr>
        <w:rFonts w:ascii="Calibri" w:eastAsia="MS Gothic" w:hAnsi="Calibri" w:cs="Arial"/>
        <w:bCs/>
        <w:sz w:val="16"/>
        <w:szCs w:val="16"/>
      </w:rPr>
      <w:t>2</w:t>
    </w:r>
    <w:r w:rsidR="00F5030E">
      <w:rPr>
        <w:rFonts w:ascii="Calibri" w:eastAsia="MS Gothic" w:hAnsi="Calibri" w:cs="Arial"/>
        <w:bCs/>
        <w:sz w:val="16"/>
        <w:szCs w:val="16"/>
      </w:rPr>
      <w:t>1-0</w:t>
    </w:r>
    <w:r w:rsidR="0035441F">
      <w:rPr>
        <w:rFonts w:ascii="Calibri" w:eastAsia="MS Gothic" w:hAnsi="Calibri" w:cs="Arial"/>
        <w:bCs/>
        <w:sz w:val="16"/>
        <w:szCs w:val="16"/>
      </w:rPr>
      <w:t>6</w:t>
    </w:r>
    <w:r w:rsidR="00EE66A9" w:rsidRPr="004704FB">
      <w:rPr>
        <w:rFonts w:ascii="Calibri" w:hAnsi="Calibri" w:cs="Arial"/>
        <w:sz w:val="16"/>
        <w:szCs w:val="16"/>
      </w:rPr>
      <w:tab/>
    </w:r>
    <w:r w:rsidR="00EE66A9" w:rsidRPr="004704FB">
      <w:rPr>
        <w:rFonts w:ascii="Calibri" w:hAnsi="Calibri" w:cs="Arial"/>
        <w:sz w:val="16"/>
        <w:szCs w:val="16"/>
      </w:rPr>
      <w:tab/>
    </w:r>
    <w:r w:rsidR="00EE66A9" w:rsidRPr="004704FB">
      <w:rPr>
        <w:rFonts w:ascii="Calibri" w:hAnsi="Calibri" w:cs="Arial"/>
        <w:sz w:val="16"/>
        <w:szCs w:val="16"/>
      </w:rPr>
      <w:tab/>
    </w:r>
    <w:r w:rsidR="00EE66A9">
      <w:rPr>
        <w:rFonts w:ascii="Calibri" w:hAnsi="Calibri" w:cs="Arial"/>
        <w:sz w:val="16"/>
        <w:szCs w:val="16"/>
      </w:rPr>
      <w:t xml:space="preserve">       </w:t>
    </w:r>
    <w:r w:rsidR="00EE66A9" w:rsidRPr="004704FB">
      <w:rPr>
        <w:rFonts w:ascii="Calibri" w:hAnsi="Calibri" w:cs="Arial"/>
        <w:sz w:val="16"/>
        <w:szCs w:val="16"/>
      </w:rPr>
      <w:t xml:space="preserve">    </w:t>
    </w:r>
    <w:r>
      <w:rPr>
        <w:rFonts w:ascii="Calibri" w:hAnsi="Calibri" w:cs="Arial"/>
        <w:sz w:val="16"/>
        <w:szCs w:val="16"/>
      </w:rPr>
      <w:t>Página</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35441F">
      <w:rPr>
        <w:rFonts w:ascii="Calibri" w:eastAsia="Arial Unicode MS" w:hAnsi="Calibri" w:cs="Arial Unicode MS"/>
        <w:noProof/>
        <w:sz w:val="16"/>
        <w:szCs w:val="16"/>
      </w:rPr>
      <w:t>3</w:t>
    </w:r>
    <w:r w:rsidR="00EE66A9" w:rsidRPr="004704FB">
      <w:rPr>
        <w:rFonts w:ascii="Calibri" w:eastAsia="Arial Unicode MS" w:hAnsi="Calibri" w:cs="Arial Unicode MS"/>
        <w:sz w:val="16"/>
        <w:szCs w:val="16"/>
      </w:rPr>
      <w:fldChar w:fldCharType="end"/>
    </w:r>
    <w:r w:rsidR="00EE66A9" w:rsidRPr="004704FB">
      <w:rPr>
        <w:rFonts w:ascii="Calibri" w:eastAsia="Arial Unicode MS" w:hAnsi="Calibri" w:cs="Arial Unicode MS"/>
        <w:sz w:val="16"/>
        <w:szCs w:val="16"/>
      </w:rPr>
      <w:t xml:space="preserve"> </w:t>
    </w:r>
    <w:r>
      <w:rPr>
        <w:rFonts w:ascii="Calibri" w:eastAsia="Arial Unicode MS" w:hAnsi="Calibri" w:cs="Arial Unicode MS"/>
        <w:sz w:val="16"/>
        <w:szCs w:val="16"/>
      </w:rPr>
      <w:t>de</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35441F">
      <w:rPr>
        <w:rFonts w:ascii="Calibri" w:eastAsia="Arial Unicode MS" w:hAnsi="Calibri" w:cs="Arial Unicode MS"/>
        <w:noProof/>
        <w:sz w:val="16"/>
        <w:szCs w:val="16"/>
      </w:rPr>
      <w:t>3</w:t>
    </w:r>
    <w:r w:rsidR="00EE66A9" w:rsidRPr="004704FB">
      <w:rPr>
        <w:rFonts w:ascii="Calibri" w:eastAsia="Arial Unicode MS" w:hAnsi="Calibri" w:cs="Arial Unicode MS"/>
        <w:sz w:val="16"/>
        <w:szCs w:val="16"/>
      </w:rPr>
      <w:fldChar w:fldCharType="end"/>
    </w:r>
  </w:p>
  <w:p w:rsidR="00EE66A9" w:rsidRPr="004704FB" w:rsidRDefault="00EE66A9" w:rsidP="004704F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0690" w:rsidRDefault="00260690" w:rsidP="00597742">
      <w:r>
        <w:separator/>
      </w:r>
    </w:p>
  </w:footnote>
  <w:footnote w:type="continuationSeparator" w:id="0">
    <w:p w:rsidR="00260690" w:rsidRDefault="00260690"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0809C0" w:rsidP="00E47649">
    <w:pPr>
      <w:pStyle w:val="Encabezado"/>
      <w:jc w:val="both"/>
    </w:pPr>
    <w:r>
      <w:rPr>
        <w:noProof/>
        <w:lang w:val="es-ES" w:eastAsia="es-ES"/>
      </w:rPr>
      <w:drawing>
        <wp:inline distT="0" distB="0" distL="0" distR="0" wp14:anchorId="3B3A0774" wp14:editId="3C3CC914">
          <wp:extent cx="2562225" cy="390525"/>
          <wp:effectExtent l="0" t="0" r="0" b="0"/>
          <wp:docPr id="12"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35441F">
    <w:pPr>
      <w:pStyle w:val="Encabezado"/>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58C173C"/>
    <w:multiLevelType w:val="hybridMultilevel"/>
    <w:tmpl w:val="03EA9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3A56"/>
    <w:rsid w:val="00004982"/>
    <w:rsid w:val="00006B76"/>
    <w:rsid w:val="000073CB"/>
    <w:rsid w:val="00023C54"/>
    <w:rsid w:val="00030C79"/>
    <w:rsid w:val="00033838"/>
    <w:rsid w:val="00036FFA"/>
    <w:rsid w:val="0004222D"/>
    <w:rsid w:val="0005602B"/>
    <w:rsid w:val="000573B0"/>
    <w:rsid w:val="000653B1"/>
    <w:rsid w:val="00066165"/>
    <w:rsid w:val="00066798"/>
    <w:rsid w:val="00067AA4"/>
    <w:rsid w:val="00071D7A"/>
    <w:rsid w:val="00073642"/>
    <w:rsid w:val="00075E4D"/>
    <w:rsid w:val="00077364"/>
    <w:rsid w:val="00077912"/>
    <w:rsid w:val="000809C0"/>
    <w:rsid w:val="00081C86"/>
    <w:rsid w:val="00083290"/>
    <w:rsid w:val="000A3519"/>
    <w:rsid w:val="000B0FE4"/>
    <w:rsid w:val="000B27AA"/>
    <w:rsid w:val="000C0A6B"/>
    <w:rsid w:val="000D43E7"/>
    <w:rsid w:val="000D4B4B"/>
    <w:rsid w:val="000D6748"/>
    <w:rsid w:val="000E46D8"/>
    <w:rsid w:val="000E4917"/>
    <w:rsid w:val="000E7351"/>
    <w:rsid w:val="000E76EA"/>
    <w:rsid w:val="00103F28"/>
    <w:rsid w:val="00113D9F"/>
    <w:rsid w:val="00124E76"/>
    <w:rsid w:val="0013275F"/>
    <w:rsid w:val="00141803"/>
    <w:rsid w:val="001422BE"/>
    <w:rsid w:val="00144097"/>
    <w:rsid w:val="00145B1F"/>
    <w:rsid w:val="00152526"/>
    <w:rsid w:val="00153087"/>
    <w:rsid w:val="001626CC"/>
    <w:rsid w:val="00165900"/>
    <w:rsid w:val="0016610B"/>
    <w:rsid w:val="00174033"/>
    <w:rsid w:val="00174677"/>
    <w:rsid w:val="0017749B"/>
    <w:rsid w:val="00177F2F"/>
    <w:rsid w:val="00185949"/>
    <w:rsid w:val="001A464A"/>
    <w:rsid w:val="001B7225"/>
    <w:rsid w:val="001C0C89"/>
    <w:rsid w:val="001C163B"/>
    <w:rsid w:val="001C2417"/>
    <w:rsid w:val="001C5D27"/>
    <w:rsid w:val="001D7296"/>
    <w:rsid w:val="00214753"/>
    <w:rsid w:val="002174F3"/>
    <w:rsid w:val="00217A88"/>
    <w:rsid w:val="00225AB8"/>
    <w:rsid w:val="00236971"/>
    <w:rsid w:val="002441FC"/>
    <w:rsid w:val="00244EFA"/>
    <w:rsid w:val="002457A8"/>
    <w:rsid w:val="0024699C"/>
    <w:rsid w:val="0025146C"/>
    <w:rsid w:val="002534C5"/>
    <w:rsid w:val="002566D4"/>
    <w:rsid w:val="00260690"/>
    <w:rsid w:val="0026264D"/>
    <w:rsid w:val="00262958"/>
    <w:rsid w:val="00263426"/>
    <w:rsid w:val="0026760C"/>
    <w:rsid w:val="0027143E"/>
    <w:rsid w:val="002766BE"/>
    <w:rsid w:val="00285905"/>
    <w:rsid w:val="00293470"/>
    <w:rsid w:val="00294CCF"/>
    <w:rsid w:val="002A31BB"/>
    <w:rsid w:val="002A4C37"/>
    <w:rsid w:val="002A646C"/>
    <w:rsid w:val="002A7437"/>
    <w:rsid w:val="002A7B37"/>
    <w:rsid w:val="002B4244"/>
    <w:rsid w:val="002C7717"/>
    <w:rsid w:val="002D0145"/>
    <w:rsid w:val="002D12B9"/>
    <w:rsid w:val="002D205C"/>
    <w:rsid w:val="002D78DC"/>
    <w:rsid w:val="002E09A7"/>
    <w:rsid w:val="002E0D3B"/>
    <w:rsid w:val="002E2ACF"/>
    <w:rsid w:val="002E5FC3"/>
    <w:rsid w:val="002F0A74"/>
    <w:rsid w:val="002F11A5"/>
    <w:rsid w:val="002F1292"/>
    <w:rsid w:val="002F1D53"/>
    <w:rsid w:val="002F2E7C"/>
    <w:rsid w:val="002F5E00"/>
    <w:rsid w:val="002F5EFB"/>
    <w:rsid w:val="002F6C8B"/>
    <w:rsid w:val="0030221D"/>
    <w:rsid w:val="0030471C"/>
    <w:rsid w:val="00310FF8"/>
    <w:rsid w:val="00312978"/>
    <w:rsid w:val="003142DD"/>
    <w:rsid w:val="00316C05"/>
    <w:rsid w:val="003212BA"/>
    <w:rsid w:val="00325070"/>
    <w:rsid w:val="00331084"/>
    <w:rsid w:val="003334B3"/>
    <w:rsid w:val="00335BA5"/>
    <w:rsid w:val="0035441F"/>
    <w:rsid w:val="00354EEA"/>
    <w:rsid w:val="003800FF"/>
    <w:rsid w:val="00381FFB"/>
    <w:rsid w:val="00383012"/>
    <w:rsid w:val="003862E3"/>
    <w:rsid w:val="003A1AA0"/>
    <w:rsid w:val="003A302A"/>
    <w:rsid w:val="003A7062"/>
    <w:rsid w:val="003B011A"/>
    <w:rsid w:val="003B5927"/>
    <w:rsid w:val="003B5FF9"/>
    <w:rsid w:val="003B6183"/>
    <w:rsid w:val="003B763C"/>
    <w:rsid w:val="003C160F"/>
    <w:rsid w:val="003D2466"/>
    <w:rsid w:val="003D492B"/>
    <w:rsid w:val="003E6968"/>
    <w:rsid w:val="003E7469"/>
    <w:rsid w:val="003F1F07"/>
    <w:rsid w:val="003F5C3D"/>
    <w:rsid w:val="003F5EC1"/>
    <w:rsid w:val="003F70DE"/>
    <w:rsid w:val="0040035B"/>
    <w:rsid w:val="00404097"/>
    <w:rsid w:val="004076E7"/>
    <w:rsid w:val="00411012"/>
    <w:rsid w:val="004114E7"/>
    <w:rsid w:val="004126FA"/>
    <w:rsid w:val="00424AE7"/>
    <w:rsid w:val="004254C6"/>
    <w:rsid w:val="00432033"/>
    <w:rsid w:val="00433A31"/>
    <w:rsid w:val="004364BA"/>
    <w:rsid w:val="004367CF"/>
    <w:rsid w:val="00452327"/>
    <w:rsid w:val="00456A08"/>
    <w:rsid w:val="00462579"/>
    <w:rsid w:val="004704FB"/>
    <w:rsid w:val="00471382"/>
    <w:rsid w:val="00473530"/>
    <w:rsid w:val="00476ACF"/>
    <w:rsid w:val="00483F94"/>
    <w:rsid w:val="00484F7C"/>
    <w:rsid w:val="00491C0B"/>
    <w:rsid w:val="00492915"/>
    <w:rsid w:val="00494BF7"/>
    <w:rsid w:val="004B12BF"/>
    <w:rsid w:val="004B332E"/>
    <w:rsid w:val="004B777D"/>
    <w:rsid w:val="004B7F97"/>
    <w:rsid w:val="004C04DA"/>
    <w:rsid w:val="004C6E3B"/>
    <w:rsid w:val="004E3613"/>
    <w:rsid w:val="004E7A72"/>
    <w:rsid w:val="004F6126"/>
    <w:rsid w:val="00501465"/>
    <w:rsid w:val="00505617"/>
    <w:rsid w:val="00517D28"/>
    <w:rsid w:val="00524D80"/>
    <w:rsid w:val="00547094"/>
    <w:rsid w:val="00552D72"/>
    <w:rsid w:val="00560CF5"/>
    <w:rsid w:val="0056204B"/>
    <w:rsid w:val="00567C30"/>
    <w:rsid w:val="00570968"/>
    <w:rsid w:val="00573E81"/>
    <w:rsid w:val="005744B9"/>
    <w:rsid w:val="00574BC1"/>
    <w:rsid w:val="00576704"/>
    <w:rsid w:val="00582839"/>
    <w:rsid w:val="0059410C"/>
    <w:rsid w:val="0059479A"/>
    <w:rsid w:val="00594A55"/>
    <w:rsid w:val="0059558D"/>
    <w:rsid w:val="00597639"/>
    <w:rsid w:val="00597742"/>
    <w:rsid w:val="005978A0"/>
    <w:rsid w:val="005A0B51"/>
    <w:rsid w:val="005A1ED6"/>
    <w:rsid w:val="005A6F64"/>
    <w:rsid w:val="005A7EE1"/>
    <w:rsid w:val="005B536A"/>
    <w:rsid w:val="005C24B8"/>
    <w:rsid w:val="005C773F"/>
    <w:rsid w:val="005D6DB6"/>
    <w:rsid w:val="005E401E"/>
    <w:rsid w:val="005F2DA1"/>
    <w:rsid w:val="005F62BD"/>
    <w:rsid w:val="00600110"/>
    <w:rsid w:val="00601C45"/>
    <w:rsid w:val="00606820"/>
    <w:rsid w:val="00610233"/>
    <w:rsid w:val="00612831"/>
    <w:rsid w:val="006145B4"/>
    <w:rsid w:val="006247BB"/>
    <w:rsid w:val="00625AA6"/>
    <w:rsid w:val="00625BC3"/>
    <w:rsid w:val="00636CE2"/>
    <w:rsid w:val="00643706"/>
    <w:rsid w:val="006456E4"/>
    <w:rsid w:val="00651DDA"/>
    <w:rsid w:val="0065560C"/>
    <w:rsid w:val="006641CE"/>
    <w:rsid w:val="0068467F"/>
    <w:rsid w:val="00686386"/>
    <w:rsid w:val="00693585"/>
    <w:rsid w:val="0069456A"/>
    <w:rsid w:val="006A36F4"/>
    <w:rsid w:val="006A46C5"/>
    <w:rsid w:val="006A6BB9"/>
    <w:rsid w:val="006B268E"/>
    <w:rsid w:val="006B3FC6"/>
    <w:rsid w:val="006C0645"/>
    <w:rsid w:val="006C11C2"/>
    <w:rsid w:val="006C6199"/>
    <w:rsid w:val="006D05F7"/>
    <w:rsid w:val="006D3E85"/>
    <w:rsid w:val="006E0A47"/>
    <w:rsid w:val="006E1FE7"/>
    <w:rsid w:val="006E4B3C"/>
    <w:rsid w:val="006E6639"/>
    <w:rsid w:val="00703568"/>
    <w:rsid w:val="00704AFF"/>
    <w:rsid w:val="00704FB6"/>
    <w:rsid w:val="00705D2F"/>
    <w:rsid w:val="00707719"/>
    <w:rsid w:val="00710479"/>
    <w:rsid w:val="00715996"/>
    <w:rsid w:val="00730228"/>
    <w:rsid w:val="007331CE"/>
    <w:rsid w:val="007338F9"/>
    <w:rsid w:val="00737E68"/>
    <w:rsid w:val="00740244"/>
    <w:rsid w:val="00742400"/>
    <w:rsid w:val="0076150F"/>
    <w:rsid w:val="00761C20"/>
    <w:rsid w:val="00765352"/>
    <w:rsid w:val="00770109"/>
    <w:rsid w:val="007762D5"/>
    <w:rsid w:val="007773E0"/>
    <w:rsid w:val="0077773B"/>
    <w:rsid w:val="00783234"/>
    <w:rsid w:val="00787372"/>
    <w:rsid w:val="007A72C3"/>
    <w:rsid w:val="007B1DCD"/>
    <w:rsid w:val="007B33E2"/>
    <w:rsid w:val="007B3593"/>
    <w:rsid w:val="007B4164"/>
    <w:rsid w:val="007B4C1B"/>
    <w:rsid w:val="007E069A"/>
    <w:rsid w:val="007E49B2"/>
    <w:rsid w:val="007E4E15"/>
    <w:rsid w:val="007E76B3"/>
    <w:rsid w:val="00801359"/>
    <w:rsid w:val="00820616"/>
    <w:rsid w:val="008238B1"/>
    <w:rsid w:val="00824D6D"/>
    <w:rsid w:val="008314B1"/>
    <w:rsid w:val="0083152D"/>
    <w:rsid w:val="00835F35"/>
    <w:rsid w:val="00843A37"/>
    <w:rsid w:val="00845DBB"/>
    <w:rsid w:val="008472E3"/>
    <w:rsid w:val="00851E9A"/>
    <w:rsid w:val="0085460B"/>
    <w:rsid w:val="00854997"/>
    <w:rsid w:val="008606DA"/>
    <w:rsid w:val="0086105D"/>
    <w:rsid w:val="00873332"/>
    <w:rsid w:val="00874E38"/>
    <w:rsid w:val="008752D8"/>
    <w:rsid w:val="0088304B"/>
    <w:rsid w:val="0088346D"/>
    <w:rsid w:val="008861E2"/>
    <w:rsid w:val="00892F88"/>
    <w:rsid w:val="00893AF0"/>
    <w:rsid w:val="008A4241"/>
    <w:rsid w:val="008A7A05"/>
    <w:rsid w:val="008B0905"/>
    <w:rsid w:val="008B50FB"/>
    <w:rsid w:val="008B7A0C"/>
    <w:rsid w:val="008C2F32"/>
    <w:rsid w:val="008C3798"/>
    <w:rsid w:val="008C7580"/>
    <w:rsid w:val="008D1187"/>
    <w:rsid w:val="008D325E"/>
    <w:rsid w:val="008E0F66"/>
    <w:rsid w:val="008E2160"/>
    <w:rsid w:val="008E4E5D"/>
    <w:rsid w:val="008F369A"/>
    <w:rsid w:val="008F4AA4"/>
    <w:rsid w:val="008F7862"/>
    <w:rsid w:val="00902D7E"/>
    <w:rsid w:val="00905D86"/>
    <w:rsid w:val="009077F4"/>
    <w:rsid w:val="009125B0"/>
    <w:rsid w:val="00922C27"/>
    <w:rsid w:val="00922F51"/>
    <w:rsid w:val="009236CA"/>
    <w:rsid w:val="00933213"/>
    <w:rsid w:val="009354F2"/>
    <w:rsid w:val="00941A08"/>
    <w:rsid w:val="009477F2"/>
    <w:rsid w:val="00955C58"/>
    <w:rsid w:val="00970BEC"/>
    <w:rsid w:val="0098220D"/>
    <w:rsid w:val="009826A6"/>
    <w:rsid w:val="00996EC0"/>
    <w:rsid w:val="009A11A8"/>
    <w:rsid w:val="009A48A4"/>
    <w:rsid w:val="009B21B9"/>
    <w:rsid w:val="009B7BEB"/>
    <w:rsid w:val="009C4363"/>
    <w:rsid w:val="009C4E30"/>
    <w:rsid w:val="009C6592"/>
    <w:rsid w:val="009C78DB"/>
    <w:rsid w:val="009D09C4"/>
    <w:rsid w:val="009D5CBD"/>
    <w:rsid w:val="009E5B6B"/>
    <w:rsid w:val="009E6649"/>
    <w:rsid w:val="00A03E6F"/>
    <w:rsid w:val="00A1001F"/>
    <w:rsid w:val="00A10B39"/>
    <w:rsid w:val="00A137AB"/>
    <w:rsid w:val="00A13938"/>
    <w:rsid w:val="00A13F5A"/>
    <w:rsid w:val="00A17833"/>
    <w:rsid w:val="00A213CF"/>
    <w:rsid w:val="00A21C56"/>
    <w:rsid w:val="00A238A5"/>
    <w:rsid w:val="00A345AE"/>
    <w:rsid w:val="00A35217"/>
    <w:rsid w:val="00A4413B"/>
    <w:rsid w:val="00A4658E"/>
    <w:rsid w:val="00A4762B"/>
    <w:rsid w:val="00A54FAC"/>
    <w:rsid w:val="00A62798"/>
    <w:rsid w:val="00A66AB9"/>
    <w:rsid w:val="00A66FF3"/>
    <w:rsid w:val="00A6790F"/>
    <w:rsid w:val="00A72AE3"/>
    <w:rsid w:val="00A764B0"/>
    <w:rsid w:val="00A93E91"/>
    <w:rsid w:val="00A96902"/>
    <w:rsid w:val="00A97E06"/>
    <w:rsid w:val="00AA01C0"/>
    <w:rsid w:val="00AA137B"/>
    <w:rsid w:val="00AA27C5"/>
    <w:rsid w:val="00AA3104"/>
    <w:rsid w:val="00AA4074"/>
    <w:rsid w:val="00AB0FA0"/>
    <w:rsid w:val="00AB4CE3"/>
    <w:rsid w:val="00AB6C7E"/>
    <w:rsid w:val="00AB7E83"/>
    <w:rsid w:val="00AC01F4"/>
    <w:rsid w:val="00AC3543"/>
    <w:rsid w:val="00AC5BF5"/>
    <w:rsid w:val="00AE3374"/>
    <w:rsid w:val="00AE4711"/>
    <w:rsid w:val="00AE5EE6"/>
    <w:rsid w:val="00AF63A6"/>
    <w:rsid w:val="00B02F54"/>
    <w:rsid w:val="00B0364A"/>
    <w:rsid w:val="00B049E1"/>
    <w:rsid w:val="00B10501"/>
    <w:rsid w:val="00B138BB"/>
    <w:rsid w:val="00B13F77"/>
    <w:rsid w:val="00B14CBD"/>
    <w:rsid w:val="00B16427"/>
    <w:rsid w:val="00B17AE7"/>
    <w:rsid w:val="00B22495"/>
    <w:rsid w:val="00B22E18"/>
    <w:rsid w:val="00B23D77"/>
    <w:rsid w:val="00B313A2"/>
    <w:rsid w:val="00B31A00"/>
    <w:rsid w:val="00B42F32"/>
    <w:rsid w:val="00B44162"/>
    <w:rsid w:val="00B4460E"/>
    <w:rsid w:val="00B51D0A"/>
    <w:rsid w:val="00B534AA"/>
    <w:rsid w:val="00B61B4D"/>
    <w:rsid w:val="00B66F64"/>
    <w:rsid w:val="00B716ED"/>
    <w:rsid w:val="00B73B40"/>
    <w:rsid w:val="00B74E76"/>
    <w:rsid w:val="00B761D3"/>
    <w:rsid w:val="00B81AF1"/>
    <w:rsid w:val="00B852CE"/>
    <w:rsid w:val="00B85D1A"/>
    <w:rsid w:val="00B965EF"/>
    <w:rsid w:val="00B972CE"/>
    <w:rsid w:val="00BA08B3"/>
    <w:rsid w:val="00BA42F7"/>
    <w:rsid w:val="00BA76DA"/>
    <w:rsid w:val="00BB2922"/>
    <w:rsid w:val="00BB5EFC"/>
    <w:rsid w:val="00BC511B"/>
    <w:rsid w:val="00BD0BDB"/>
    <w:rsid w:val="00BD28B7"/>
    <w:rsid w:val="00BD29E9"/>
    <w:rsid w:val="00BE3D3D"/>
    <w:rsid w:val="00BF266B"/>
    <w:rsid w:val="00C0258B"/>
    <w:rsid w:val="00C03DBF"/>
    <w:rsid w:val="00C042DD"/>
    <w:rsid w:val="00C048A1"/>
    <w:rsid w:val="00C0738F"/>
    <w:rsid w:val="00C113A5"/>
    <w:rsid w:val="00C1368E"/>
    <w:rsid w:val="00C15D74"/>
    <w:rsid w:val="00C246B6"/>
    <w:rsid w:val="00C2610D"/>
    <w:rsid w:val="00C307EA"/>
    <w:rsid w:val="00C366A8"/>
    <w:rsid w:val="00C41294"/>
    <w:rsid w:val="00C43E07"/>
    <w:rsid w:val="00C47C2E"/>
    <w:rsid w:val="00C55512"/>
    <w:rsid w:val="00C60DFA"/>
    <w:rsid w:val="00C67C25"/>
    <w:rsid w:val="00C73EF5"/>
    <w:rsid w:val="00C7784F"/>
    <w:rsid w:val="00C82C69"/>
    <w:rsid w:val="00C855A6"/>
    <w:rsid w:val="00C9102D"/>
    <w:rsid w:val="00C910DD"/>
    <w:rsid w:val="00C952C8"/>
    <w:rsid w:val="00CA4545"/>
    <w:rsid w:val="00CC24C0"/>
    <w:rsid w:val="00CC404F"/>
    <w:rsid w:val="00CC41AE"/>
    <w:rsid w:val="00CD64CF"/>
    <w:rsid w:val="00CD7086"/>
    <w:rsid w:val="00CD7A09"/>
    <w:rsid w:val="00CE3A29"/>
    <w:rsid w:val="00CE541F"/>
    <w:rsid w:val="00CE5ADA"/>
    <w:rsid w:val="00CF198C"/>
    <w:rsid w:val="00CF4373"/>
    <w:rsid w:val="00CF74C6"/>
    <w:rsid w:val="00D02970"/>
    <w:rsid w:val="00D03600"/>
    <w:rsid w:val="00D21F19"/>
    <w:rsid w:val="00D26C11"/>
    <w:rsid w:val="00D33EDF"/>
    <w:rsid w:val="00D507AA"/>
    <w:rsid w:val="00D50B58"/>
    <w:rsid w:val="00D557C4"/>
    <w:rsid w:val="00D56C42"/>
    <w:rsid w:val="00D635D2"/>
    <w:rsid w:val="00D7013A"/>
    <w:rsid w:val="00D73A9E"/>
    <w:rsid w:val="00D76E51"/>
    <w:rsid w:val="00D83F37"/>
    <w:rsid w:val="00D87B4E"/>
    <w:rsid w:val="00D90B7D"/>
    <w:rsid w:val="00D92133"/>
    <w:rsid w:val="00D92901"/>
    <w:rsid w:val="00D95B51"/>
    <w:rsid w:val="00DA2F85"/>
    <w:rsid w:val="00DA4D70"/>
    <w:rsid w:val="00DA57FB"/>
    <w:rsid w:val="00DC0869"/>
    <w:rsid w:val="00DC1AFE"/>
    <w:rsid w:val="00DC5F2C"/>
    <w:rsid w:val="00DD0D6C"/>
    <w:rsid w:val="00DD5D5D"/>
    <w:rsid w:val="00DD5F12"/>
    <w:rsid w:val="00DF7C95"/>
    <w:rsid w:val="00E00E06"/>
    <w:rsid w:val="00E0293F"/>
    <w:rsid w:val="00E13106"/>
    <w:rsid w:val="00E2008A"/>
    <w:rsid w:val="00E2068B"/>
    <w:rsid w:val="00E26EC5"/>
    <w:rsid w:val="00E35B30"/>
    <w:rsid w:val="00E363A5"/>
    <w:rsid w:val="00E47649"/>
    <w:rsid w:val="00E5469E"/>
    <w:rsid w:val="00E640BA"/>
    <w:rsid w:val="00E715B5"/>
    <w:rsid w:val="00E7508F"/>
    <w:rsid w:val="00E7735B"/>
    <w:rsid w:val="00E803C2"/>
    <w:rsid w:val="00E86AB2"/>
    <w:rsid w:val="00EA6590"/>
    <w:rsid w:val="00EC252C"/>
    <w:rsid w:val="00EC4243"/>
    <w:rsid w:val="00EC4C59"/>
    <w:rsid w:val="00ED05A4"/>
    <w:rsid w:val="00EE66A9"/>
    <w:rsid w:val="00EF0A47"/>
    <w:rsid w:val="00EF187F"/>
    <w:rsid w:val="00EF4DDD"/>
    <w:rsid w:val="00F00E83"/>
    <w:rsid w:val="00F14078"/>
    <w:rsid w:val="00F421A5"/>
    <w:rsid w:val="00F42402"/>
    <w:rsid w:val="00F466DF"/>
    <w:rsid w:val="00F47799"/>
    <w:rsid w:val="00F5030E"/>
    <w:rsid w:val="00F570A1"/>
    <w:rsid w:val="00F62FAC"/>
    <w:rsid w:val="00F63CFE"/>
    <w:rsid w:val="00F73349"/>
    <w:rsid w:val="00F76F20"/>
    <w:rsid w:val="00F8013D"/>
    <w:rsid w:val="00F83148"/>
    <w:rsid w:val="00F85A14"/>
    <w:rsid w:val="00F8615B"/>
    <w:rsid w:val="00F87CBA"/>
    <w:rsid w:val="00F90169"/>
    <w:rsid w:val="00F95425"/>
    <w:rsid w:val="00FA3D67"/>
    <w:rsid w:val="00FA6793"/>
    <w:rsid w:val="00FB1A6E"/>
    <w:rsid w:val="00FB3F72"/>
    <w:rsid w:val="00FB714E"/>
    <w:rsid w:val="00FC313D"/>
    <w:rsid w:val="00FC3DCA"/>
    <w:rsid w:val="00FC4AF8"/>
    <w:rsid w:val="00FC6A42"/>
    <w:rsid w:val="00FE514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BB90469"/>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e-DE" w:eastAsia="de-DE"/>
    </w:rPr>
  </w:style>
  <w:style w:type="paragraph" w:styleId="Ttulo4">
    <w:name w:val="heading 4"/>
    <w:basedOn w:val="Normal"/>
    <w:next w:val="Normal"/>
    <w:link w:val="Ttulo4Car"/>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2D205C"/>
    <w:rPr>
      <w:color w:val="0000FF"/>
      <w:u w:val="single"/>
    </w:rPr>
  </w:style>
  <w:style w:type="paragraph" w:customStyle="1" w:styleId="FarbigeListe-Akzent11">
    <w:name w:val="Farbige Liste - Akzent 11"/>
    <w:basedOn w:val="Normal"/>
    <w:uiPriority w:val="34"/>
    <w:qFormat/>
    <w:rsid w:val="002D205C"/>
    <w:pPr>
      <w:ind w:left="720"/>
      <w:contextualSpacing/>
    </w:pPr>
    <w:rPr>
      <w:rFonts w:ascii="Times New Roman" w:eastAsia="Times New Roman" w:hAnsi="Times New Roman"/>
    </w:rPr>
  </w:style>
  <w:style w:type="paragraph" w:customStyle="1" w:styleId="Textkrper21">
    <w:name w:val="Textkörper 21"/>
    <w:basedOn w:val="Normal"/>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Encabezado">
    <w:name w:val="header"/>
    <w:basedOn w:val="Normal"/>
    <w:link w:val="EncabezadoCar"/>
    <w:uiPriority w:val="99"/>
    <w:unhideWhenUsed/>
    <w:rsid w:val="00597742"/>
    <w:pPr>
      <w:tabs>
        <w:tab w:val="center" w:pos="4536"/>
        <w:tab w:val="right" w:pos="9072"/>
      </w:tabs>
    </w:pPr>
  </w:style>
  <w:style w:type="character" w:customStyle="1" w:styleId="EncabezadoCar">
    <w:name w:val="Encabezado Car"/>
    <w:basedOn w:val="Fuentedeprrafopredeter"/>
    <w:link w:val="Encabezado"/>
    <w:uiPriority w:val="99"/>
    <w:rsid w:val="00597742"/>
  </w:style>
  <w:style w:type="paragraph" w:styleId="Piedepgina">
    <w:name w:val="footer"/>
    <w:basedOn w:val="Normal"/>
    <w:link w:val="PiedepginaCar"/>
    <w:uiPriority w:val="99"/>
    <w:unhideWhenUsed/>
    <w:rsid w:val="00597742"/>
    <w:pPr>
      <w:tabs>
        <w:tab w:val="center" w:pos="4536"/>
        <w:tab w:val="right" w:pos="9072"/>
      </w:tabs>
    </w:pPr>
  </w:style>
  <w:style w:type="character" w:customStyle="1" w:styleId="PiedepginaCar">
    <w:name w:val="Pie de página Car"/>
    <w:basedOn w:val="Fuentedeprrafopredeter"/>
    <w:link w:val="Piedepgina"/>
    <w:uiPriority w:val="99"/>
    <w:rsid w:val="00597742"/>
  </w:style>
  <w:style w:type="character" w:styleId="Nmerodepgina">
    <w:name w:val="page number"/>
    <w:uiPriority w:val="99"/>
    <w:semiHidden/>
    <w:unhideWhenUsed/>
    <w:rsid w:val="00293470"/>
  </w:style>
  <w:style w:type="character" w:styleId="Hipervnculovisitado">
    <w:name w:val="FollowedHyperlink"/>
    <w:uiPriority w:val="99"/>
    <w:semiHidden/>
    <w:unhideWhenUsed/>
    <w:rsid w:val="002A646C"/>
    <w:rPr>
      <w:color w:val="800080"/>
      <w:u w:val="single"/>
    </w:rPr>
  </w:style>
  <w:style w:type="paragraph" w:styleId="Textodeglobo">
    <w:name w:val="Balloon Text"/>
    <w:basedOn w:val="Normal"/>
    <w:link w:val="TextodegloboCar"/>
    <w:uiPriority w:val="99"/>
    <w:semiHidden/>
    <w:unhideWhenUsed/>
    <w:rsid w:val="00404097"/>
    <w:rPr>
      <w:rFonts w:ascii="Lucida Grande" w:hAnsi="Lucida Grande" w:cs="Lucida Grande"/>
      <w:sz w:val="18"/>
      <w:szCs w:val="18"/>
    </w:rPr>
  </w:style>
  <w:style w:type="character" w:customStyle="1" w:styleId="TextodegloboCar">
    <w:name w:val="Texto de globo Car"/>
    <w:link w:val="Textodeglobo"/>
    <w:uiPriority w:val="99"/>
    <w:semiHidden/>
    <w:rsid w:val="00404097"/>
    <w:rPr>
      <w:rFonts w:ascii="Lucida Grande" w:hAnsi="Lucida Grande" w:cs="Lucida Grande"/>
      <w:sz w:val="18"/>
      <w:szCs w:val="18"/>
    </w:rPr>
  </w:style>
  <w:style w:type="paragraph" w:customStyle="1" w:styleId="EinfAbs">
    <w:name w:val="[Einf. Abs.]"/>
    <w:basedOn w:val="Normal"/>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laconcuadrcula">
    <w:name w:val="Table Grid"/>
    <w:basedOn w:val="Tablanormal"/>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Refdecomentario">
    <w:name w:val="annotation reference"/>
    <w:basedOn w:val="Fuentedeprrafopredeter"/>
    <w:uiPriority w:val="99"/>
    <w:semiHidden/>
    <w:unhideWhenUsed/>
    <w:rsid w:val="00075E4D"/>
    <w:rPr>
      <w:sz w:val="16"/>
      <w:szCs w:val="16"/>
    </w:rPr>
  </w:style>
  <w:style w:type="paragraph" w:styleId="Textocomentario">
    <w:name w:val="annotation text"/>
    <w:basedOn w:val="Normal"/>
    <w:link w:val="TextocomentarioCar"/>
    <w:uiPriority w:val="99"/>
    <w:semiHidden/>
    <w:unhideWhenUsed/>
    <w:rsid w:val="00075E4D"/>
    <w:rPr>
      <w:sz w:val="20"/>
      <w:szCs w:val="20"/>
    </w:rPr>
  </w:style>
  <w:style w:type="character" w:customStyle="1" w:styleId="TextocomentarioCar">
    <w:name w:val="Texto comentario Car"/>
    <w:basedOn w:val="Fuentedeprrafopredeter"/>
    <w:link w:val="Textocomentario"/>
    <w:uiPriority w:val="99"/>
    <w:semiHidden/>
    <w:rsid w:val="00075E4D"/>
    <w:rPr>
      <w:lang w:val="de-DE" w:eastAsia="de-DE"/>
    </w:rPr>
  </w:style>
  <w:style w:type="paragraph" w:styleId="Asuntodelcomentario">
    <w:name w:val="annotation subject"/>
    <w:basedOn w:val="Textocomentario"/>
    <w:next w:val="Textocomentario"/>
    <w:link w:val="AsuntodelcomentarioCar"/>
    <w:uiPriority w:val="99"/>
    <w:semiHidden/>
    <w:unhideWhenUsed/>
    <w:rsid w:val="00075E4D"/>
    <w:rPr>
      <w:b/>
      <w:bCs/>
    </w:rPr>
  </w:style>
  <w:style w:type="character" w:customStyle="1" w:styleId="AsuntodelcomentarioCar">
    <w:name w:val="Asunto del comentario Car"/>
    <w:basedOn w:val="TextocomentarioCar"/>
    <w:link w:val="Asuntodelcomentario"/>
    <w:uiPriority w:val="99"/>
    <w:semiHidden/>
    <w:rsid w:val="00075E4D"/>
    <w:rPr>
      <w:b/>
      <w:bCs/>
      <w:lang w:val="de-DE" w:eastAsia="de-DE"/>
    </w:rPr>
  </w:style>
  <w:style w:type="paragraph" w:styleId="NormalWeb">
    <w:name w:val="Normal (Web)"/>
    <w:basedOn w:val="Normal"/>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Prrafodelista">
    <w:name w:val="List Paragraph"/>
    <w:basedOn w:val="Normal"/>
    <w:uiPriority w:val="72"/>
    <w:qFormat/>
    <w:rsid w:val="00476ACF"/>
    <w:pPr>
      <w:ind w:left="720"/>
      <w:contextualSpacing/>
    </w:pPr>
  </w:style>
  <w:style w:type="character" w:styleId="Textoennegrita">
    <w:name w:val="Strong"/>
    <w:basedOn w:val="Fuentedeprrafopredeter"/>
    <w:uiPriority w:val="22"/>
    <w:qFormat/>
    <w:rsid w:val="00066165"/>
    <w:rPr>
      <w:b/>
      <w:bCs/>
    </w:rPr>
  </w:style>
  <w:style w:type="character" w:customStyle="1" w:styleId="NichtaufgelsteErwhnung1">
    <w:name w:val="Nicht aufgelöste Erwähnung1"/>
    <w:basedOn w:val="Fuentedeprrafopredeter"/>
    <w:uiPriority w:val="99"/>
    <w:semiHidden/>
    <w:unhideWhenUsed/>
    <w:rsid w:val="00066165"/>
    <w:rPr>
      <w:color w:val="605E5C"/>
      <w:shd w:val="clear" w:color="auto" w:fill="E1DFDD"/>
    </w:rPr>
  </w:style>
  <w:style w:type="character" w:customStyle="1" w:styleId="NichtaufgelsteErwhnung2">
    <w:name w:val="Nicht aufgelöste Erwähnung2"/>
    <w:basedOn w:val="Fuentedeprrafopredeter"/>
    <w:uiPriority w:val="99"/>
    <w:semiHidden/>
    <w:unhideWhenUsed/>
    <w:rsid w:val="00036FFA"/>
    <w:rPr>
      <w:color w:val="605E5C"/>
      <w:shd w:val="clear" w:color="auto" w:fill="E1DFDD"/>
    </w:rPr>
  </w:style>
  <w:style w:type="character" w:customStyle="1" w:styleId="apple-converted-space">
    <w:name w:val="apple-converted-space"/>
    <w:basedOn w:val="Fuentedeprrafopredeter"/>
    <w:rsid w:val="00C55512"/>
  </w:style>
  <w:style w:type="character" w:customStyle="1" w:styleId="UnresolvedMention">
    <w:name w:val="Unresolved Mention"/>
    <w:basedOn w:val="Fuentedeprrafopredeter"/>
    <w:uiPriority w:val="99"/>
    <w:semiHidden/>
    <w:unhideWhenUsed/>
    <w:rsid w:val="00845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ieland-electric.e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laia.oltra@wieland-electric.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E354A-95B0-47EB-AFA1-4640CD75C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504</Words>
  <Characters>2776</Characters>
  <Application>Microsoft Office Word</Application>
  <DocSecurity>0</DocSecurity>
  <Lines>23</Lines>
  <Paragraphs>6</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3274</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 Wieland Electric</dc:creator>
  <cp:keywords/>
  <dc:description/>
  <cp:lastModifiedBy>Oltra Laia</cp:lastModifiedBy>
  <cp:revision>2</cp:revision>
  <cp:lastPrinted>2020-03-27T11:27:00Z</cp:lastPrinted>
  <dcterms:created xsi:type="dcterms:W3CDTF">2021-07-21T09:33:00Z</dcterms:created>
  <dcterms:modified xsi:type="dcterms:W3CDTF">2021-07-21T09:33:00Z</dcterms:modified>
</cp:coreProperties>
</file>