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72" w:rsidRPr="00A84279" w:rsidRDefault="00C03230" w:rsidP="00346A72">
      <w:pPr>
        <w:spacing w:line="216" w:lineRule="auto"/>
        <w:ind w:right="-2126"/>
        <w:rPr>
          <w:rFonts w:ascii="Calibri" w:hAnsi="Calibri" w:cs="Arial"/>
          <w:b/>
          <w:sz w:val="52"/>
          <w:szCs w:val="52"/>
        </w:rPr>
      </w:pPr>
      <w:r>
        <w:rPr>
          <w:rFonts w:ascii="Calibri" w:hAnsi="Calibri"/>
          <w:b/>
          <w:sz w:val="52"/>
          <w:szCs w:val="52"/>
        </w:rPr>
        <w:t>PRODUKTE PR</w:t>
      </w:r>
    </w:p>
    <w:p w:rsidR="00346A72" w:rsidRPr="00A84279" w:rsidRDefault="00346A72" w:rsidP="00346A72">
      <w:pPr>
        <w:rPr>
          <w:rFonts w:ascii="Calibri" w:hAnsi="Calibri" w:cs="Arial"/>
          <w:sz w:val="20"/>
          <w:szCs w:val="20"/>
        </w:rPr>
      </w:pPr>
      <w:r w:rsidRPr="003205AC">
        <w:rPr>
          <w:noProof/>
        </w:rPr>
        <mc:AlternateContent>
          <mc:Choice Requires="wps">
            <w:drawing>
              <wp:anchor distT="0" distB="0" distL="114300" distR="114300" simplePos="0" relativeHeight="251659264" behindDoc="0" locked="0" layoutInCell="1" allowOverlap="1" wp14:anchorId="5F522134" wp14:editId="6CD0A4A6">
                <wp:simplePos x="0" y="0"/>
                <wp:positionH relativeFrom="column">
                  <wp:posOffset>0</wp:posOffset>
                </wp:positionH>
                <wp:positionV relativeFrom="paragraph">
                  <wp:posOffset>97790</wp:posOffset>
                </wp:positionV>
                <wp:extent cx="603250" cy="0"/>
                <wp:effectExtent l="14605" t="17145" r="20320" b="2095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25400">
                          <a:solidFill>
                            <a:srgbClr val="4BA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A2EE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bfqAIAAJQFAAAOAAAAZHJzL2Uyb0RvYy54bWysVF1vmzAUfZ+0/2DxToGEfKGSKgHSl26r&#10;1m57drAJ1oyNbCckqvbfd20SunQv01RFQr729cm5557r27tjw9GBKs2kSL3oJvQQFaUkTOxS79vz&#10;xp97SBssCOZS0NQ7Ue3dLT9+uO3ahI5kLTmhCgGI0EnXpl5tTJsEgS5r2mB9I1sq4LCSqsEGQrUL&#10;iMIdoDc8GIXhNOikIq2SJdUadvP+0Fs6/KqipflSVZoaxFMPuBn3Ve67td9geYuTncJtzcozDfwf&#10;LBrMBPzpAJVjg9Fesb+gGlYqqWVlbkrZBLKqWEldDVBNFL6p5qnGLXW1gDi6HWTS7wdbfj48KsRI&#10;6o08JHADLbqnChOKvlO1ZYLsxQ5FVqau1QlkZ+JR2ULLo3hqH2T5UyMhsxqLHXV0n08tYLgbwdUV&#10;G+gW/mzbfZIEcvDeSKfZsVKNhQQ10NG15jS0hh4NKmFzGo5HE2hgeTkKcHK51ypt7qlskF2kHmfC&#10;ioYTfHjQBphD6iXFbgu5YZy7xnOBOqh8Eoehu6ElZ8Se2jytdtuMK3TA4J14vQpHudUB0K7SlNwL&#10;4tBqiklxXhvMeL+GfC4sHnV27ClBdDSwdPtQorPKyyJcFPNiHvvxaFr4cZjn/mqTxf50E80m+TjP&#10;sjz6ZYlGcVIzQqiwXC+2jeJ/s8V5gHrDDcYdVAmu0V3BQPaa6WozCWfxeO7PZpOxH4+L0F/PN5m/&#10;yqLpdFass3XxhmnhqtfvQ3aQ0rKSe0PVU006tOV79RWDl6Gf0FFEmPUDPBN9AGNvO+0iJc0PZmpn&#10;WWs2C3TV8Hlof72PeFvj3gbj2WKxuLig94cTaODQy3XptI2GXp0VeBUUnHFxgRsVOx39nG0lOT0q&#10;azY7NTD67tL5mbJvy5+xy3p9TJe/AQAA//8DAFBLAwQUAAYACAAAACEAKXJMLdwAAAAFAQAADwAA&#10;AGRycy9kb3ducmV2LnhtbEyPTU/DMAyG70j8h8hIXNCWgtgGpemEkBjiMAHj8+g2pi00TtVka/n3&#10;GHGA4+PXev04W46uVTvqQ+PZwPE0AUVcettwZeDp8XpyBipEZIutZzLwRQGW+f5ehqn1Az/QbhMr&#10;JSUcUjRQx9ilWoeyJodh6jtiyd597zAK9pW2PQ5S7lp9kiRz7bBhuVBjR1c1lZ+brTOwuD3SxbBe&#10;fdzMm9X6+a27f3m9q4w5PBgvL0BFGuPfMvzoizrk4lT4LdugWgPySJTp7BSUpOcz4eKXdZ7p//b5&#10;NwAAAP//AwBQSwECLQAUAAYACAAAACEAtoM4kv4AAADhAQAAEwAAAAAAAAAAAAAAAAAAAAAAW0Nv&#10;bnRlbnRfVHlwZXNdLnhtbFBLAQItABQABgAIAAAAIQA4/SH/1gAAAJQBAAALAAAAAAAAAAAAAAAA&#10;AC8BAABfcmVscy8ucmVsc1BLAQItABQABgAIAAAAIQDEeUbfqAIAAJQFAAAOAAAAAAAAAAAAAAAA&#10;AC4CAABkcnMvZTJvRG9jLnhtbFBLAQItABQABgAIAAAAIQApckwt3AAAAAUBAAAPAAAAAAAAAAAA&#10;AAAAAAIFAABkcnMvZG93bnJldi54bWxQSwUGAAAAAAQABADzAAAACwYAAAAA&#10;" strokecolor="#4ba02d" strokeweight="2pt">
                <v:shadow opacity="24903f" origin=",.5" offset="0,.55556mm"/>
              </v:line>
            </w:pict>
          </mc:Fallback>
        </mc:AlternateContent>
      </w:r>
    </w:p>
    <w:p w:rsidR="00346A72" w:rsidRPr="00A84279" w:rsidRDefault="00346A72" w:rsidP="00346A72">
      <w:pPr>
        <w:ind w:right="-2128"/>
        <w:rPr>
          <w:rFonts w:ascii="Calibri" w:hAnsi="Calibri" w:cs="Arial"/>
          <w:sz w:val="20"/>
          <w:szCs w:val="20"/>
        </w:rPr>
      </w:pPr>
    </w:p>
    <w:p w:rsidR="00346A72" w:rsidRPr="00A84279" w:rsidRDefault="00346A72" w:rsidP="00346A72">
      <w:pPr>
        <w:ind w:right="-2128"/>
        <w:rPr>
          <w:rFonts w:ascii="Calibri" w:hAnsi="Calibri" w:cs="Arial"/>
          <w:sz w:val="20"/>
          <w:szCs w:val="20"/>
        </w:rPr>
      </w:pPr>
    </w:p>
    <w:p w:rsidR="00346A72" w:rsidRPr="00A84279" w:rsidRDefault="00346A72" w:rsidP="00346A72">
      <w:pPr>
        <w:tabs>
          <w:tab w:val="left" w:pos="6174"/>
        </w:tabs>
        <w:ind w:right="-2128"/>
        <w:rPr>
          <w:rFonts w:ascii="Calibri" w:hAnsi="Calibri" w:cs="Arial"/>
          <w:sz w:val="20"/>
          <w:szCs w:val="20"/>
        </w:rPr>
      </w:pPr>
      <w:r w:rsidRPr="00A84279">
        <w:rPr>
          <w:rFonts w:ascii="Calibri" w:hAnsi="Calibri" w:cs="Arial"/>
          <w:sz w:val="20"/>
          <w:szCs w:val="20"/>
        </w:rPr>
        <w:tab/>
      </w:r>
      <w:r w:rsidRPr="00A84279">
        <w:rPr>
          <w:rFonts w:ascii="Arial" w:hAnsi="Arial" w:cs="Arial"/>
          <w:sz w:val="36"/>
          <w:szCs w:val="36"/>
        </w:rPr>
        <w:t xml:space="preserve"> </w:t>
      </w:r>
    </w:p>
    <w:p w:rsidR="00346A72" w:rsidRPr="00A84279" w:rsidRDefault="00C03230" w:rsidP="002C07B1">
      <w:pPr>
        <w:spacing w:line="276" w:lineRule="auto"/>
        <w:ind w:right="141"/>
        <w:rPr>
          <w:rFonts w:ascii="Arial" w:hAnsi="Arial" w:cs="Arial"/>
          <w:sz w:val="36"/>
          <w:szCs w:val="36"/>
        </w:rPr>
      </w:pPr>
      <w:proofErr w:type="spellStart"/>
      <w:r>
        <w:rPr>
          <w:rFonts w:ascii="Arial" w:hAnsi="Arial"/>
          <w:sz w:val="36"/>
          <w:szCs w:val="36"/>
        </w:rPr>
        <w:t>wieNet</w:t>
      </w:r>
      <w:proofErr w:type="spellEnd"/>
      <w:r>
        <w:rPr>
          <w:rFonts w:ascii="Arial" w:hAnsi="Arial"/>
          <w:sz w:val="36"/>
          <w:szCs w:val="36"/>
        </w:rPr>
        <w:t xml:space="preserve"> VPN-Router 4G LTE</w:t>
      </w:r>
    </w:p>
    <w:p w:rsidR="00346A72" w:rsidRPr="00A84279" w:rsidRDefault="00346A72" w:rsidP="002C07B1">
      <w:pPr>
        <w:spacing w:line="276" w:lineRule="auto"/>
        <w:ind w:right="141"/>
        <w:rPr>
          <w:rFonts w:ascii="Arial" w:hAnsi="Arial" w:cs="Arial"/>
        </w:rPr>
      </w:pPr>
    </w:p>
    <w:p w:rsidR="00C03230" w:rsidRDefault="00C03230" w:rsidP="002C07B1">
      <w:pPr>
        <w:spacing w:line="360" w:lineRule="auto"/>
        <w:ind w:right="141"/>
        <w:rPr>
          <w:rFonts w:ascii="Arial" w:hAnsi="Arial" w:cs="Arial"/>
          <w:sz w:val="20"/>
          <w:szCs w:val="20"/>
        </w:rPr>
      </w:pPr>
      <w:r>
        <w:rPr>
          <w:rFonts w:ascii="Arial" w:hAnsi="Arial" w:cs="Arial"/>
          <w:sz w:val="20"/>
          <w:szCs w:val="20"/>
        </w:rPr>
        <w:t>Der neue, kompakte LTE Router 4G von Wieland ermöglich</w:t>
      </w:r>
      <w:r w:rsidR="0040726A">
        <w:rPr>
          <w:rFonts w:ascii="Arial" w:hAnsi="Arial" w:cs="Arial"/>
          <w:sz w:val="20"/>
          <w:szCs w:val="20"/>
        </w:rPr>
        <w:t>t,</w:t>
      </w:r>
      <w:r>
        <w:rPr>
          <w:rFonts w:ascii="Arial" w:hAnsi="Arial" w:cs="Arial"/>
          <w:sz w:val="20"/>
          <w:szCs w:val="20"/>
        </w:rPr>
        <w:t xml:space="preserve"> mittels verschlüsselter VPN-Verbindungen</w:t>
      </w:r>
      <w:r w:rsidR="0040726A">
        <w:rPr>
          <w:rFonts w:ascii="Arial" w:hAnsi="Arial" w:cs="Arial"/>
          <w:sz w:val="20"/>
          <w:szCs w:val="20"/>
        </w:rPr>
        <w:t>,</w:t>
      </w:r>
      <w:r>
        <w:rPr>
          <w:rFonts w:ascii="Arial" w:hAnsi="Arial" w:cs="Arial"/>
          <w:sz w:val="20"/>
          <w:szCs w:val="20"/>
        </w:rPr>
        <w:t xml:space="preserve"> d</w:t>
      </w:r>
      <w:r w:rsidR="007A6689">
        <w:rPr>
          <w:rFonts w:ascii="Arial" w:hAnsi="Arial" w:cs="Arial"/>
          <w:sz w:val="20"/>
          <w:szCs w:val="20"/>
        </w:rPr>
        <w:t xml:space="preserve">en sicheren Zugang auf Maschinen </w:t>
      </w:r>
      <w:r>
        <w:rPr>
          <w:rFonts w:ascii="Arial" w:hAnsi="Arial" w:cs="Arial"/>
          <w:sz w:val="20"/>
          <w:szCs w:val="20"/>
        </w:rPr>
        <w:t xml:space="preserve">und Anlagen. Dabei unterstützten der Router die Standard VPN-Technologien </w:t>
      </w:r>
      <w:proofErr w:type="spellStart"/>
      <w:r>
        <w:rPr>
          <w:rFonts w:ascii="Arial" w:hAnsi="Arial" w:cs="Arial"/>
          <w:sz w:val="20"/>
          <w:szCs w:val="20"/>
        </w:rPr>
        <w:t>OpenVPN</w:t>
      </w:r>
      <w:proofErr w:type="spellEnd"/>
      <w:r>
        <w:rPr>
          <w:rFonts w:ascii="Arial" w:hAnsi="Arial" w:cs="Arial"/>
          <w:sz w:val="20"/>
          <w:szCs w:val="20"/>
        </w:rPr>
        <w:t xml:space="preserve"> und </w:t>
      </w:r>
      <w:proofErr w:type="spellStart"/>
      <w:r>
        <w:rPr>
          <w:rFonts w:ascii="Arial" w:hAnsi="Arial" w:cs="Arial"/>
          <w:sz w:val="20"/>
          <w:szCs w:val="20"/>
        </w:rPr>
        <w:t>IPsec</w:t>
      </w:r>
      <w:proofErr w:type="spellEnd"/>
      <w:r>
        <w:rPr>
          <w:rFonts w:ascii="Arial" w:hAnsi="Arial" w:cs="Arial"/>
          <w:sz w:val="20"/>
          <w:szCs w:val="20"/>
        </w:rPr>
        <w:t>. Bis zu vier VPN-Kanäle können parallel betrieben werden.</w:t>
      </w:r>
      <w:r w:rsidR="00782980">
        <w:rPr>
          <w:rFonts w:ascii="Arial" w:hAnsi="Arial" w:cs="Arial"/>
          <w:sz w:val="20"/>
          <w:szCs w:val="20"/>
        </w:rPr>
        <w:t xml:space="preserve"> </w:t>
      </w:r>
      <w:r>
        <w:rPr>
          <w:rFonts w:ascii="Arial" w:hAnsi="Arial" w:cs="Arial"/>
          <w:sz w:val="20"/>
          <w:szCs w:val="20"/>
        </w:rPr>
        <w:t>Mit seinen vielen Schnittstellen deckt der LR240 zudem verschiedene Bedürfnisse nach Information ab. Digitaler Ein- Ausgang, zwei Micro SIM Slot, zwei Netzwerkanschlüsse</w:t>
      </w:r>
      <w:r w:rsidR="00782980">
        <w:rPr>
          <w:rFonts w:ascii="Arial" w:hAnsi="Arial" w:cs="Arial"/>
          <w:sz w:val="20"/>
          <w:szCs w:val="20"/>
        </w:rPr>
        <w:t>, Serielle Anschlüsse für RS232/485</w:t>
      </w:r>
      <w:r>
        <w:rPr>
          <w:rFonts w:ascii="Arial" w:hAnsi="Arial" w:cs="Arial"/>
          <w:sz w:val="20"/>
          <w:szCs w:val="20"/>
        </w:rPr>
        <w:t xml:space="preserve"> und natürlich einen Anschluss für Antennen. Das sehr einfach</w:t>
      </w:r>
      <w:r w:rsidR="00344700">
        <w:rPr>
          <w:rFonts w:ascii="Arial" w:hAnsi="Arial" w:cs="Arial"/>
          <w:sz w:val="20"/>
          <w:szCs w:val="20"/>
        </w:rPr>
        <w:t>e</w:t>
      </w:r>
      <w:r>
        <w:rPr>
          <w:rFonts w:ascii="Arial" w:hAnsi="Arial" w:cs="Arial"/>
          <w:sz w:val="20"/>
          <w:szCs w:val="20"/>
        </w:rPr>
        <w:t xml:space="preserve"> Setup Programm ermöglich</w:t>
      </w:r>
      <w:r w:rsidR="00344700">
        <w:rPr>
          <w:rFonts w:ascii="Arial" w:hAnsi="Arial" w:cs="Arial"/>
          <w:sz w:val="20"/>
          <w:szCs w:val="20"/>
        </w:rPr>
        <w:t>t</w:t>
      </w:r>
      <w:r>
        <w:rPr>
          <w:rFonts w:ascii="Arial" w:hAnsi="Arial" w:cs="Arial"/>
          <w:sz w:val="20"/>
          <w:szCs w:val="20"/>
        </w:rPr>
        <w:t xml:space="preserve"> es einem die Verbindungen schnell und einfach zu erstellen und zu</w:t>
      </w:r>
      <w:bookmarkStart w:id="0" w:name="_GoBack"/>
      <w:bookmarkEnd w:id="0"/>
      <w:r>
        <w:rPr>
          <w:rFonts w:ascii="Arial" w:hAnsi="Arial" w:cs="Arial"/>
          <w:sz w:val="20"/>
          <w:szCs w:val="20"/>
        </w:rPr>
        <w:t xml:space="preserve"> verwalten. </w:t>
      </w:r>
      <w:r w:rsidR="00782980">
        <w:rPr>
          <w:rFonts w:ascii="Arial" w:hAnsi="Arial" w:cs="Arial"/>
          <w:sz w:val="20"/>
          <w:szCs w:val="20"/>
        </w:rPr>
        <w:t>Ergänzend kann der WIESERVICE24 genutzt werden und so die Anlage auf einer Cloud genutzt werden.</w:t>
      </w:r>
      <w:r w:rsidR="00477B1E">
        <w:rPr>
          <w:rFonts w:ascii="Arial" w:hAnsi="Arial" w:cs="Arial"/>
          <w:sz w:val="20"/>
          <w:szCs w:val="20"/>
        </w:rPr>
        <w:t xml:space="preserve"> Art. Nr. 83.041.0240.1</w:t>
      </w:r>
    </w:p>
    <w:p w:rsidR="00477B1E" w:rsidRDefault="00477B1E" w:rsidP="002C07B1">
      <w:pPr>
        <w:spacing w:line="360" w:lineRule="auto"/>
        <w:ind w:right="141"/>
        <w:rPr>
          <w:rFonts w:ascii="Arial" w:hAnsi="Arial" w:cs="Arial"/>
          <w:sz w:val="20"/>
          <w:szCs w:val="20"/>
        </w:rPr>
      </w:pPr>
    </w:p>
    <w:p w:rsidR="00477B1E" w:rsidRDefault="00477B1E" w:rsidP="002C07B1">
      <w:pPr>
        <w:spacing w:line="360" w:lineRule="auto"/>
        <w:ind w:right="141"/>
        <w:rPr>
          <w:rFonts w:ascii="Arial" w:hAnsi="Arial" w:cs="Arial"/>
          <w:sz w:val="20"/>
          <w:szCs w:val="20"/>
        </w:rPr>
      </w:pPr>
      <w:r>
        <w:rPr>
          <w:rFonts w:ascii="Arial" w:hAnsi="Arial" w:cs="Arial"/>
          <w:sz w:val="20"/>
          <w:szCs w:val="20"/>
        </w:rPr>
        <w:t>Bildmaterial</w:t>
      </w:r>
    </w:p>
    <w:p w:rsidR="00477B1E" w:rsidRDefault="0084317C" w:rsidP="002C07B1">
      <w:pPr>
        <w:spacing w:line="360" w:lineRule="auto"/>
        <w:ind w:right="141"/>
        <w:rPr>
          <w:rFonts w:ascii="Arial" w:hAnsi="Arial" w:cs="Arial"/>
          <w:sz w:val="20"/>
          <w:szCs w:val="20"/>
        </w:rPr>
      </w:pPr>
      <w:r>
        <w:rPr>
          <w:rFonts w:ascii="Arial" w:hAnsi="Arial" w:cs="Arial"/>
          <w:sz w:val="20"/>
          <w:szCs w:val="20"/>
        </w:rPr>
        <w:t>83.041.0240.1_A.png</w:t>
      </w:r>
    </w:p>
    <w:p w:rsidR="0084317C" w:rsidRPr="00A84279" w:rsidRDefault="0084317C" w:rsidP="002C07B1">
      <w:pPr>
        <w:spacing w:line="360" w:lineRule="auto"/>
        <w:ind w:right="141"/>
        <w:rPr>
          <w:rFonts w:ascii="Arial" w:hAnsi="Arial" w:cs="Arial"/>
          <w:sz w:val="20"/>
          <w:szCs w:val="20"/>
        </w:rPr>
      </w:pPr>
      <w:r>
        <w:rPr>
          <w:noProof/>
        </w:rPr>
        <w:drawing>
          <wp:inline distT="0" distB="0" distL="0" distR="0" wp14:anchorId="1228E97D" wp14:editId="405CCDD2">
            <wp:extent cx="1697090" cy="2665563"/>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5414" cy="2678637"/>
                    </a:xfrm>
                    <a:prstGeom prst="rect">
                      <a:avLst/>
                    </a:prstGeom>
                  </pic:spPr>
                </pic:pic>
              </a:graphicData>
            </a:graphic>
          </wp:inline>
        </w:drawing>
      </w:r>
    </w:p>
    <w:p w:rsidR="00346A72" w:rsidRDefault="00346A72" w:rsidP="002C07B1">
      <w:pPr>
        <w:ind w:right="141"/>
      </w:pPr>
    </w:p>
    <w:p w:rsidR="006074FC" w:rsidRDefault="006074FC">
      <w:pPr>
        <w:spacing w:after="160" w:line="259" w:lineRule="auto"/>
        <w:rPr>
          <w:rFonts w:ascii="Calibri" w:hAnsi="Calibri"/>
          <w:b/>
        </w:rPr>
      </w:pPr>
      <w:r>
        <w:rPr>
          <w:rFonts w:ascii="Calibri" w:hAnsi="Calibri"/>
          <w:b/>
        </w:rPr>
        <w:br w:type="page"/>
      </w:r>
    </w:p>
    <w:p w:rsidR="00346A72" w:rsidRPr="003205AC" w:rsidRDefault="00346A72" w:rsidP="002C07B1">
      <w:pPr>
        <w:shd w:val="clear" w:color="auto" w:fill="FFFFFF"/>
        <w:spacing w:afterAutospacing="1"/>
        <w:ind w:right="141"/>
        <w:rPr>
          <w:rFonts w:ascii="Calibri" w:hAnsi="Calibri"/>
          <w:lang w:val="en-US"/>
        </w:rPr>
      </w:pPr>
      <w:r>
        <w:rPr>
          <w:rFonts w:ascii="Calibri" w:hAnsi="Calibri"/>
          <w:b/>
        </w:rPr>
        <w:lastRenderedPageBreak/>
        <w:t>BILD</w:t>
      </w:r>
      <w:r>
        <w:rPr>
          <w:rFonts w:ascii="Calibri" w:hAnsi="Calibri"/>
        </w:rPr>
        <w:t>MATERIAL</w:t>
      </w:r>
    </w:p>
    <w:p w:rsidR="00346A72" w:rsidRDefault="00346A72" w:rsidP="002C07B1">
      <w:pPr>
        <w:ind w:right="141"/>
      </w:pPr>
    </w:p>
    <w:p w:rsidR="00346A72" w:rsidRPr="00A84279" w:rsidRDefault="00346A72" w:rsidP="002C07B1">
      <w:pPr>
        <w:spacing w:line="360" w:lineRule="auto"/>
        <w:ind w:right="141"/>
        <w:rPr>
          <w:rFonts w:ascii="Arial" w:hAnsi="Arial" w:cs="Arial"/>
          <w:sz w:val="22"/>
        </w:rPr>
      </w:pPr>
      <w:r>
        <w:rPr>
          <w:rFonts w:ascii="Arial" w:hAnsi="Arial"/>
          <w:sz w:val="22"/>
          <w:szCs w:val="22"/>
        </w:rPr>
        <w:t>ÜBER WIELAND ELECTRIC</w:t>
      </w:r>
    </w:p>
    <w:p w:rsidR="00346A72" w:rsidRPr="00A84279" w:rsidRDefault="00346A72" w:rsidP="002C07B1">
      <w:pPr>
        <w:spacing w:line="360" w:lineRule="auto"/>
        <w:ind w:right="141"/>
        <w:rPr>
          <w:rFonts w:ascii="Arial" w:hAnsi="Arial" w:cs="Arial"/>
          <w:b/>
          <w:sz w:val="18"/>
          <w:szCs w:val="20"/>
        </w:rPr>
      </w:pPr>
    </w:p>
    <w:p w:rsidR="00346A72" w:rsidRPr="00A84279" w:rsidRDefault="00346A72" w:rsidP="002C07B1">
      <w:pPr>
        <w:spacing w:line="360" w:lineRule="auto"/>
        <w:ind w:right="141"/>
        <w:rPr>
          <w:rFonts w:ascii="Arial" w:hAnsi="Arial" w:cs="Arial"/>
          <w:sz w:val="18"/>
          <w:szCs w:val="20"/>
        </w:rPr>
      </w:pPr>
      <w:r>
        <w:rPr>
          <w:rFonts w:ascii="Arial" w:hAnsi="Arial"/>
          <w:sz w:val="18"/>
          <w:szCs w:val="18"/>
        </w:rPr>
        <w:t xml:space="preserve">Wieland Electric, ist Erfinder der sicheren elektrischen Verbindungstechnik. Das Familienunternehmen ist heute einer der führenden Anbieter für Sicherheits- und Automatisierungstechnik und seit über 30 Jahren Weltmarktführer im Bereich der steckbaren Elektroinstallation für Gebäudetechnik. </w:t>
      </w:r>
    </w:p>
    <w:p w:rsidR="00346A72" w:rsidRPr="00A84279" w:rsidRDefault="00346A72" w:rsidP="002C07B1">
      <w:pPr>
        <w:spacing w:line="360" w:lineRule="auto"/>
        <w:ind w:right="141"/>
        <w:rPr>
          <w:rFonts w:ascii="Arial" w:hAnsi="Arial" w:cs="Arial"/>
          <w:sz w:val="18"/>
          <w:szCs w:val="20"/>
        </w:rPr>
      </w:pPr>
    </w:p>
    <w:p w:rsidR="00346A72" w:rsidRPr="00983150" w:rsidRDefault="00346A72" w:rsidP="002C07B1">
      <w:pPr>
        <w:spacing w:line="360" w:lineRule="auto"/>
        <w:ind w:right="141"/>
        <w:rPr>
          <w:rFonts w:ascii="Arial" w:hAnsi="Arial" w:cs="Arial"/>
          <w:sz w:val="18"/>
          <w:szCs w:val="20"/>
        </w:rPr>
      </w:pPr>
      <w:r>
        <w:rPr>
          <w:rFonts w:ascii="Arial" w:hAnsi="Arial"/>
          <w:sz w:val="18"/>
          <w:szCs w:val="18"/>
        </w:rPr>
        <w:t xml:space="preserve">Wieland Electric steht Kunden weltweit vor Ort als kompetenter Servicepartner und Lösungsanbieter zur Seite. Möglich ist dies mit rund 1.600 Mitarbeitern und Tochtergesellschaften sowie Vertriebsorganisationen in über 70 Ländern. Neben der Wieland Electric GmbH gehört seit 1998 die STOCKO </w:t>
      </w:r>
      <w:proofErr w:type="spellStart"/>
      <w:r>
        <w:rPr>
          <w:rFonts w:ascii="Arial" w:hAnsi="Arial"/>
          <w:sz w:val="18"/>
          <w:szCs w:val="18"/>
        </w:rPr>
        <w:t>Contact</w:t>
      </w:r>
      <w:proofErr w:type="spellEnd"/>
      <w:r>
        <w:rPr>
          <w:rFonts w:ascii="Arial" w:hAnsi="Arial"/>
          <w:sz w:val="18"/>
          <w:szCs w:val="18"/>
        </w:rPr>
        <w:t xml:space="preserve"> GmbH &amp; Co. KG zur Wieland-Holding. </w:t>
      </w:r>
    </w:p>
    <w:p w:rsidR="00346A72" w:rsidRPr="00983150" w:rsidRDefault="00346A72" w:rsidP="002C07B1">
      <w:pPr>
        <w:spacing w:line="360" w:lineRule="auto"/>
        <w:ind w:right="141"/>
        <w:rPr>
          <w:rFonts w:ascii="Arial" w:hAnsi="Arial" w:cs="Arial"/>
          <w:sz w:val="18"/>
          <w:szCs w:val="20"/>
        </w:rPr>
      </w:pPr>
    </w:p>
    <w:p w:rsidR="00346A72" w:rsidRPr="00A84279" w:rsidRDefault="00346A72" w:rsidP="002C07B1">
      <w:pPr>
        <w:spacing w:line="360" w:lineRule="auto"/>
        <w:ind w:right="141"/>
        <w:rPr>
          <w:rFonts w:ascii="Arial" w:hAnsi="Arial" w:cs="Arial"/>
          <w:sz w:val="18"/>
          <w:szCs w:val="20"/>
        </w:rPr>
      </w:pPr>
      <w:r>
        <w:rPr>
          <w:rFonts w:ascii="Arial" w:hAnsi="Arial"/>
          <w:sz w:val="18"/>
          <w:szCs w:val="18"/>
        </w:rPr>
        <w:t>Zu den Kernbranchen des Unternehmens zählen Maschinenbau, Windkraft, Intralogistik und HVAC sowie</w:t>
      </w:r>
    </w:p>
    <w:p w:rsidR="00346A72" w:rsidRPr="00A84279" w:rsidRDefault="00346A72" w:rsidP="002C07B1">
      <w:pPr>
        <w:spacing w:line="360" w:lineRule="auto"/>
        <w:ind w:right="141"/>
        <w:rPr>
          <w:rFonts w:ascii="Arial" w:hAnsi="Arial" w:cs="Arial"/>
        </w:rPr>
      </w:pPr>
      <w:r>
        <w:rPr>
          <w:rFonts w:ascii="Arial" w:hAnsi="Arial"/>
          <w:sz w:val="18"/>
          <w:szCs w:val="18"/>
        </w:rPr>
        <w:t>gebäude- und Beleuchtungstechnik. Das breite Portfolio umfasst Komponenten, Produkte und Lösungen für die Elektroinstallation, Verbindungstechnik, Energieverteilung, Sicherheitstechnik und den Schaltschrank. Wieland Electric bietet au</w:t>
      </w:r>
      <w:r w:rsidR="0050719A">
        <w:rPr>
          <w:rFonts w:ascii="Arial" w:hAnsi="Arial"/>
          <w:sz w:val="18"/>
          <w:szCs w:val="18"/>
        </w:rPr>
        <w:t>ss</w:t>
      </w:r>
      <w:r>
        <w:rPr>
          <w:rFonts w:ascii="Arial" w:hAnsi="Arial"/>
          <w:sz w:val="18"/>
          <w:szCs w:val="18"/>
        </w:rPr>
        <w:t>erdem ein umfangreiches Service- und Schulungsprogramm an. Mit branchenübergreifender Erfahrung, gro</w:t>
      </w:r>
      <w:r w:rsidR="0050719A">
        <w:rPr>
          <w:rFonts w:ascii="Arial" w:hAnsi="Arial"/>
          <w:sz w:val="18"/>
          <w:szCs w:val="18"/>
        </w:rPr>
        <w:t>ss</w:t>
      </w:r>
      <w:r>
        <w:rPr>
          <w:rFonts w:ascii="Arial" w:hAnsi="Arial"/>
          <w:sz w:val="18"/>
          <w:szCs w:val="18"/>
        </w:rPr>
        <w:t>er Produktvielfalt und zahlreichen Serviceangeboten entwickelte sich das Unternehmen in den vergangenen Jahren konsequent vom Komponenten- zum Lösungsanbieter.</w:t>
      </w:r>
    </w:p>
    <w:p w:rsidR="00346A72" w:rsidRPr="00A84279" w:rsidRDefault="00346A72" w:rsidP="002C07B1">
      <w:pPr>
        <w:spacing w:line="360" w:lineRule="auto"/>
        <w:ind w:right="141"/>
        <w:rPr>
          <w:rFonts w:ascii="Arial" w:hAnsi="Arial" w:cs="Arial"/>
        </w:rPr>
      </w:pPr>
    </w:p>
    <w:p w:rsidR="00346A72" w:rsidRPr="00A84279" w:rsidRDefault="00346A72" w:rsidP="002C07B1">
      <w:pPr>
        <w:spacing w:line="360" w:lineRule="auto"/>
        <w:ind w:right="141"/>
        <w:rPr>
          <w:rFonts w:ascii="Arial" w:hAnsi="Arial" w:cs="Arial"/>
          <w:sz w:val="18"/>
          <w:szCs w:val="20"/>
        </w:rPr>
      </w:pPr>
      <w:r>
        <w:rPr>
          <w:rFonts w:ascii="Arial" w:hAnsi="Arial"/>
        </w:rPr>
        <w:t>IHR PRESSEKONTAKT</w:t>
      </w:r>
    </w:p>
    <w:p w:rsidR="00346A72" w:rsidRPr="00A84279" w:rsidRDefault="00346A72" w:rsidP="002C07B1">
      <w:pPr>
        <w:spacing w:line="360" w:lineRule="auto"/>
        <w:ind w:right="141"/>
        <w:rPr>
          <w:rFonts w:ascii="Arial" w:hAnsi="Arial" w:cs="Arial"/>
          <w:sz w:val="18"/>
          <w:szCs w:val="18"/>
        </w:rPr>
      </w:pPr>
    </w:p>
    <w:p w:rsidR="00346A72" w:rsidRPr="00A84279" w:rsidRDefault="00346A72" w:rsidP="002C07B1">
      <w:pPr>
        <w:spacing w:line="360" w:lineRule="auto"/>
        <w:ind w:right="141"/>
        <w:rPr>
          <w:rFonts w:ascii="Arial" w:hAnsi="Arial" w:cs="Arial"/>
          <w:b/>
          <w:sz w:val="18"/>
          <w:szCs w:val="18"/>
        </w:rPr>
      </w:pPr>
      <w:r>
        <w:rPr>
          <w:rFonts w:ascii="Arial" w:hAnsi="Arial"/>
          <w:b/>
          <w:sz w:val="18"/>
          <w:szCs w:val="18"/>
        </w:rPr>
        <w:t>WIELAND ELECTRIC GMBH</w:t>
      </w:r>
    </w:p>
    <w:p w:rsidR="00346A72" w:rsidRPr="00A84279" w:rsidRDefault="00346A72" w:rsidP="002C07B1">
      <w:pPr>
        <w:spacing w:line="360" w:lineRule="auto"/>
        <w:ind w:right="141"/>
        <w:rPr>
          <w:rFonts w:ascii="Arial" w:hAnsi="Arial" w:cs="Arial"/>
          <w:sz w:val="18"/>
          <w:szCs w:val="18"/>
        </w:rPr>
      </w:pPr>
      <w:r>
        <w:rPr>
          <w:rFonts w:ascii="Arial" w:hAnsi="Arial"/>
          <w:sz w:val="18"/>
          <w:szCs w:val="18"/>
        </w:rPr>
        <w:t>Judith Knöpfle / Marketing Communication</w:t>
      </w:r>
    </w:p>
    <w:p w:rsidR="00346A72" w:rsidRPr="00A84279" w:rsidRDefault="00346A72" w:rsidP="002C07B1">
      <w:pPr>
        <w:spacing w:line="360" w:lineRule="auto"/>
        <w:ind w:right="141"/>
        <w:rPr>
          <w:rFonts w:ascii="Arial" w:hAnsi="Arial" w:cs="Arial"/>
          <w:sz w:val="18"/>
          <w:szCs w:val="18"/>
        </w:rPr>
      </w:pPr>
      <w:r>
        <w:rPr>
          <w:rFonts w:ascii="Arial" w:hAnsi="Arial"/>
          <w:sz w:val="18"/>
          <w:szCs w:val="18"/>
        </w:rPr>
        <w:t>Telefon: +41 235 21 00</w:t>
      </w:r>
    </w:p>
    <w:p w:rsidR="00346A72" w:rsidRPr="00A84279" w:rsidRDefault="00346A72" w:rsidP="002C07B1">
      <w:pPr>
        <w:spacing w:line="360" w:lineRule="auto"/>
        <w:ind w:right="141"/>
        <w:rPr>
          <w:rStyle w:val="Hyperlink"/>
          <w:rFonts w:ascii="Arial" w:hAnsi="Arial"/>
          <w:sz w:val="18"/>
          <w:szCs w:val="18"/>
        </w:rPr>
      </w:pPr>
      <w:r>
        <w:rPr>
          <w:rFonts w:ascii="Arial" w:hAnsi="Arial"/>
          <w:sz w:val="18"/>
          <w:szCs w:val="18"/>
        </w:rPr>
        <w:t>Mail:</w:t>
      </w:r>
      <w:r w:rsidRPr="00A84279">
        <w:rPr>
          <w:rFonts w:ascii="Arial" w:hAnsi="Arial" w:cs="Arial"/>
          <w:sz w:val="18"/>
          <w:szCs w:val="18"/>
        </w:rPr>
        <w:tab/>
      </w:r>
      <w:r>
        <w:rPr>
          <w:rStyle w:val="Hyperlink"/>
          <w:rFonts w:ascii="Arial" w:hAnsi="Arial"/>
          <w:sz w:val="18"/>
          <w:szCs w:val="18"/>
        </w:rPr>
        <w:t>marketing.swiss@wieland-electric.com</w:t>
      </w:r>
    </w:p>
    <w:p w:rsidR="00346A72" w:rsidRPr="00457E9C" w:rsidRDefault="00346A72" w:rsidP="002C07B1">
      <w:pPr>
        <w:spacing w:line="360" w:lineRule="auto"/>
        <w:ind w:right="141"/>
        <w:rPr>
          <w:rFonts w:ascii="Arial" w:hAnsi="Arial" w:cs="Arial"/>
          <w:color w:val="0000FF"/>
          <w:sz w:val="18"/>
          <w:szCs w:val="18"/>
          <w:u w:val="single"/>
        </w:rPr>
      </w:pPr>
      <w:r>
        <w:rPr>
          <w:rFonts w:ascii="Arial" w:hAnsi="Arial"/>
          <w:sz w:val="18"/>
          <w:szCs w:val="18"/>
        </w:rPr>
        <w:t>Internet:</w:t>
      </w:r>
      <w:r w:rsidRPr="00457E9C">
        <w:rPr>
          <w:rFonts w:ascii="Arial" w:hAnsi="Arial" w:cs="Arial"/>
          <w:sz w:val="18"/>
          <w:szCs w:val="18"/>
        </w:rPr>
        <w:tab/>
      </w:r>
      <w:r w:rsidRPr="00983150">
        <w:rPr>
          <w:rFonts w:ascii="Arial" w:hAnsi="Arial"/>
          <w:sz w:val="18"/>
          <w:szCs w:val="18"/>
        </w:rPr>
        <w:t>www.wieland-electric.</w:t>
      </w:r>
      <w:r w:rsidRPr="00983150">
        <w:rPr>
          <w:rFonts w:ascii="Arial" w:hAnsi="Arial" w:cs="Arial"/>
          <w:sz w:val="18"/>
          <w:szCs w:val="18"/>
          <w:u w:val="single"/>
        </w:rPr>
        <w:t>ch</w:t>
      </w:r>
    </w:p>
    <w:p w:rsidR="00346A72" w:rsidRDefault="00346A72" w:rsidP="002C07B1">
      <w:pPr>
        <w:ind w:right="141"/>
      </w:pPr>
    </w:p>
    <w:sectPr w:rsidR="00346A72" w:rsidSect="002C07B1">
      <w:head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B1" w:rsidRDefault="002C07B1" w:rsidP="002C07B1">
      <w:r>
        <w:separator/>
      </w:r>
    </w:p>
  </w:endnote>
  <w:endnote w:type="continuationSeparator" w:id="0">
    <w:p w:rsidR="002C07B1" w:rsidRDefault="002C07B1" w:rsidP="002C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B1" w:rsidRDefault="002C07B1" w:rsidP="002C07B1">
      <w:r>
        <w:separator/>
      </w:r>
    </w:p>
  </w:footnote>
  <w:footnote w:type="continuationSeparator" w:id="0">
    <w:p w:rsidR="002C07B1" w:rsidRDefault="002C07B1" w:rsidP="002C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B1" w:rsidRDefault="002C07B1">
    <w:pPr>
      <w:pStyle w:val="Kopfzeile"/>
    </w:pPr>
    <w:r>
      <w:rPr>
        <w:noProof/>
      </w:rPr>
      <w:drawing>
        <wp:inline distT="0" distB="0" distL="0" distR="0" wp14:anchorId="76145B37" wp14:editId="05FC3F66">
          <wp:extent cx="1675180" cy="255325"/>
          <wp:effectExtent l="0" t="0" r="1270" b="0"/>
          <wp:docPr id="7" name="Bild 1" descr="wielan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and-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8" cy="2657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72"/>
    <w:rsid w:val="002413C2"/>
    <w:rsid w:val="002C07B1"/>
    <w:rsid w:val="00344700"/>
    <w:rsid w:val="00346A72"/>
    <w:rsid w:val="0040726A"/>
    <w:rsid w:val="00477B1E"/>
    <w:rsid w:val="00481E3B"/>
    <w:rsid w:val="0050719A"/>
    <w:rsid w:val="006074FC"/>
    <w:rsid w:val="006365AA"/>
    <w:rsid w:val="00782980"/>
    <w:rsid w:val="007A6689"/>
    <w:rsid w:val="0084317C"/>
    <w:rsid w:val="00AA2365"/>
    <w:rsid w:val="00AF519F"/>
    <w:rsid w:val="00C03230"/>
    <w:rsid w:val="00E24DF1"/>
    <w:rsid w:val="00E94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152C"/>
  <w15:chartTrackingRefBased/>
  <w15:docId w15:val="{4684E222-410D-4CF8-8452-90521DC7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A72"/>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46A72"/>
    <w:rPr>
      <w:color w:val="0000FF"/>
      <w:u w:val="single"/>
    </w:rPr>
  </w:style>
  <w:style w:type="paragraph" w:styleId="Kopfzeile">
    <w:name w:val="header"/>
    <w:basedOn w:val="Standard"/>
    <w:link w:val="KopfzeileZchn"/>
    <w:uiPriority w:val="99"/>
    <w:unhideWhenUsed/>
    <w:rsid w:val="002C07B1"/>
    <w:pPr>
      <w:tabs>
        <w:tab w:val="center" w:pos="4536"/>
        <w:tab w:val="right" w:pos="9072"/>
      </w:tabs>
    </w:pPr>
  </w:style>
  <w:style w:type="character" w:customStyle="1" w:styleId="KopfzeileZchn">
    <w:name w:val="Kopfzeile Zchn"/>
    <w:basedOn w:val="Absatz-Standardschriftart"/>
    <w:link w:val="Kopfzeile"/>
    <w:uiPriority w:val="99"/>
    <w:rsid w:val="002C07B1"/>
    <w:rPr>
      <w:rFonts w:ascii="Cambria" w:eastAsia="MS Mincho" w:hAnsi="Cambria" w:cs="Times New Roman"/>
      <w:sz w:val="24"/>
      <w:szCs w:val="24"/>
      <w:lang w:eastAsia="de-DE"/>
    </w:rPr>
  </w:style>
  <w:style w:type="paragraph" w:styleId="Fuzeile">
    <w:name w:val="footer"/>
    <w:basedOn w:val="Standard"/>
    <w:link w:val="FuzeileZchn"/>
    <w:uiPriority w:val="99"/>
    <w:unhideWhenUsed/>
    <w:rsid w:val="002C07B1"/>
    <w:pPr>
      <w:tabs>
        <w:tab w:val="center" w:pos="4536"/>
        <w:tab w:val="right" w:pos="9072"/>
      </w:tabs>
    </w:pPr>
  </w:style>
  <w:style w:type="character" w:customStyle="1" w:styleId="FuzeileZchn">
    <w:name w:val="Fußzeile Zchn"/>
    <w:basedOn w:val="Absatz-Standardschriftart"/>
    <w:link w:val="Fuzeile"/>
    <w:uiPriority w:val="99"/>
    <w:rsid w:val="002C07B1"/>
    <w:rPr>
      <w:rFonts w:ascii="Cambria" w:eastAsia="MS Mincho" w:hAnsi="Cambria" w:cs="Times New Roman"/>
      <w:sz w:val="24"/>
      <w:szCs w:val="24"/>
      <w:lang w:eastAsia="de-DE"/>
    </w:rPr>
  </w:style>
  <w:style w:type="paragraph" w:styleId="Sprechblasentext">
    <w:name w:val="Balloon Text"/>
    <w:basedOn w:val="Standard"/>
    <w:link w:val="SprechblasentextZchn"/>
    <w:uiPriority w:val="99"/>
    <w:semiHidden/>
    <w:unhideWhenUsed/>
    <w:rsid w:val="005071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19A"/>
    <w:rPr>
      <w:rFonts w:ascii="Segoe UI" w:eastAsia="MS Mincho"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Russenberger Matthias</dc:creator>
  <cp:keywords/>
  <dc:description/>
  <cp:lastModifiedBy>Russenberger Matthias</cp:lastModifiedBy>
  <cp:revision>9</cp:revision>
  <cp:lastPrinted>2023-01-05T10:42:00Z</cp:lastPrinted>
  <dcterms:created xsi:type="dcterms:W3CDTF">2023-02-21T08:37:00Z</dcterms:created>
  <dcterms:modified xsi:type="dcterms:W3CDTF">2023-02-21T09:16:00Z</dcterms:modified>
</cp:coreProperties>
</file>