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CA2845" w:rsidP="001D7296">
      <w:pPr>
        <w:spacing w:line="216" w:lineRule="auto"/>
        <w:ind w:right="-2126"/>
        <w:rPr>
          <w:rFonts w:ascii="Calibri" w:hAnsi="Calibri" w:cs="Arial"/>
          <w:b/>
          <w:sz w:val="52"/>
          <w:szCs w:val="52"/>
          <w:lang w:val="es-ES"/>
        </w:rPr>
      </w:pPr>
      <w:r>
        <w:rPr>
          <w:rFonts w:ascii="Calibri" w:hAnsi="Calibri" w:cs="Arial"/>
          <w:sz w:val="28"/>
          <w:szCs w:val="28"/>
          <w:lang w:val="es-ES"/>
        </w:rPr>
        <w:t>MAYO</w:t>
      </w:r>
      <w:r w:rsidR="004367CF" w:rsidRPr="0025146C">
        <w:rPr>
          <w:rFonts w:ascii="Calibri" w:hAnsi="Calibri" w:cs="Arial"/>
          <w:sz w:val="28"/>
          <w:szCs w:val="28"/>
          <w:lang w:val="es-ES"/>
        </w:rPr>
        <w:t xml:space="preserve"> 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CA2845" w:rsidP="005A7EE1">
      <w:pPr>
        <w:spacing w:line="276" w:lineRule="auto"/>
        <w:ind w:right="-2128"/>
        <w:rPr>
          <w:rFonts w:ascii="Arial" w:hAnsi="Arial" w:cs="Arial"/>
          <w:sz w:val="36"/>
          <w:szCs w:val="36"/>
          <w:lang w:val="es-ES"/>
        </w:rPr>
      </w:pPr>
      <w:r>
        <w:rPr>
          <w:rFonts w:ascii="Arial" w:hAnsi="Arial" w:cs="Arial"/>
          <w:sz w:val="36"/>
          <w:szCs w:val="36"/>
          <w:lang w:val="es-ES"/>
        </w:rPr>
        <w:t>LA INSTALACIÓN ELÉCTRICA SOSTENIBLE</w:t>
      </w:r>
    </w:p>
    <w:p w:rsidR="00CD7A09" w:rsidRPr="0025146C" w:rsidRDefault="00CD7A09" w:rsidP="005A7EE1">
      <w:pPr>
        <w:spacing w:line="276" w:lineRule="auto"/>
        <w:ind w:right="-2128"/>
        <w:rPr>
          <w:rFonts w:ascii="Arial" w:hAnsi="Arial" w:cs="Arial"/>
          <w:sz w:val="14"/>
          <w:szCs w:val="14"/>
          <w:lang w:val="es-ES"/>
        </w:rPr>
      </w:pPr>
    </w:p>
    <w:p w:rsidR="0025146C" w:rsidRDefault="00CA2845" w:rsidP="004B777D">
      <w:pPr>
        <w:spacing w:line="276" w:lineRule="auto"/>
        <w:ind w:right="-2128"/>
        <w:rPr>
          <w:rFonts w:ascii="Arial" w:hAnsi="Arial" w:cs="Arial"/>
          <w:color w:val="000000" w:themeColor="text1"/>
          <w:lang w:val="es-ES"/>
        </w:rPr>
      </w:pPr>
      <w:r>
        <w:rPr>
          <w:rFonts w:ascii="Arial" w:hAnsi="Arial" w:cs="Arial"/>
          <w:color w:val="000000" w:themeColor="text1"/>
          <w:lang w:val="es-ES"/>
        </w:rPr>
        <w:t>LA CONEXIÓN RÁPIDA, FÁCIL Y SEGURA PARA EDIFICIOS EFICIENTES</w:t>
      </w:r>
    </w:p>
    <w:p w:rsidR="00CA2845" w:rsidRPr="0025146C" w:rsidRDefault="00CA2845" w:rsidP="004B777D">
      <w:pPr>
        <w:spacing w:line="276" w:lineRule="auto"/>
        <w:ind w:right="-2128"/>
        <w:rPr>
          <w:rFonts w:ascii="Arial" w:hAnsi="Arial" w:cs="Arial"/>
          <w:color w:val="000000" w:themeColor="text1"/>
          <w:lang w:val="es-ES"/>
        </w:rPr>
      </w:pPr>
    </w:p>
    <w:p w:rsidR="0025146C" w:rsidRDefault="00CA2845" w:rsidP="0025146C">
      <w:p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 xml:space="preserve">Wieland Electric ha colaborado en proyectos significativos de edificación a nivel mundial para conseguir las más altas calificaciones en las certificaciones de sostenibilidad de edificios. Un ejemplo de ello, es la utilización del conexionado rápido Wieland para el control de la iluminación y persianas, posibilitando que la instalación eléctrica sea 100% reutilizable y reciclable.  </w:t>
      </w:r>
    </w:p>
    <w:p w:rsidR="00CA2845" w:rsidRDefault="00CA2845" w:rsidP="0025146C">
      <w:pPr>
        <w:spacing w:line="276" w:lineRule="auto"/>
        <w:ind w:right="-2128"/>
        <w:jc w:val="both"/>
        <w:rPr>
          <w:rFonts w:ascii="Arial" w:hAnsi="Arial" w:cs="Arial"/>
          <w:color w:val="000000" w:themeColor="text1"/>
          <w:lang w:val="es-ES"/>
        </w:rPr>
      </w:pPr>
    </w:p>
    <w:p w:rsidR="00CA2845" w:rsidRDefault="00CA2845" w:rsidP="00CA2845">
      <w:p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 xml:space="preserve">El sistema de conexión rápida de Wieland está basado en el concepto “plug&amp;play” donde todos los componentes están montados y comprobados en fábrica 100%. Todas las conexiones disponen de codificación mecánica y por colores, evitando errores de instalación. Todas estas características hacen que la instalación </w:t>
      </w:r>
      <w:r>
        <w:rPr>
          <w:rFonts w:ascii="Arial" w:hAnsi="Arial" w:cs="Arial"/>
          <w:color w:val="000000" w:themeColor="text1"/>
          <w:lang w:val="es-ES"/>
        </w:rPr>
        <w:t>eléctrica del edificio sea más:</w:t>
      </w:r>
    </w:p>
    <w:p w:rsidR="00CA2845" w:rsidRPr="00CA2845" w:rsidRDefault="00CA2845" w:rsidP="00CA2845">
      <w:pPr>
        <w:spacing w:line="276" w:lineRule="auto"/>
        <w:ind w:right="-2128"/>
        <w:jc w:val="both"/>
        <w:rPr>
          <w:rFonts w:ascii="Arial" w:hAnsi="Arial" w:cs="Arial"/>
          <w:color w:val="000000" w:themeColor="text1"/>
          <w:lang w:val="es-ES"/>
        </w:rPr>
      </w:pP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Innovadora (utilización del concepto de cableado estructurado para potencia)</w:t>
      </w: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Rápida de instalar (ahorro de hasta un 70% del tiempo de instalación)</w:t>
      </w: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Segura (tanto para el instalador como para el usuario final, ya que nunca hay partes activas accesibles)</w:t>
      </w: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Flexible (ante futuras ampliaciones y modificaciones de la instalación)</w:t>
      </w: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Fácil (un click y todo conectado)</w:t>
      </w:r>
    </w:p>
    <w:p w:rsidR="00CA2845" w:rsidRPr="00CA2845" w:rsidRDefault="00CA2845" w:rsidP="00CA2845">
      <w:pPr>
        <w:pStyle w:val="Prrafodelista"/>
        <w:numPr>
          <w:ilvl w:val="0"/>
          <w:numId w:val="5"/>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 xml:space="preserve">Fiable (sistema de conexionado sin posibilidad de error, que acelera la instalación inicial y dinamiza el mantenimiento)  </w:t>
      </w:r>
    </w:p>
    <w:p w:rsidR="00CA2845" w:rsidRPr="00CA2845" w:rsidRDefault="00CA2845" w:rsidP="00CA2845">
      <w:pPr>
        <w:spacing w:line="276" w:lineRule="auto"/>
        <w:ind w:right="-2128"/>
        <w:jc w:val="both"/>
        <w:rPr>
          <w:rFonts w:ascii="Arial" w:hAnsi="Arial" w:cs="Arial"/>
          <w:color w:val="000000" w:themeColor="text1"/>
          <w:lang w:val="es-ES"/>
        </w:rPr>
      </w:pPr>
    </w:p>
    <w:p w:rsidR="00CA2845" w:rsidRPr="00CA2845" w:rsidRDefault="00CA2845" w:rsidP="00CA2845">
      <w:p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Además, las ventajas de las soluciones de conexionado rápido Wieland para iluminación o entornos de puestos de trabajo, permiten que sea el sistema de instalación eléctrica más sostenible del mercado, ya que:</w:t>
      </w:r>
    </w:p>
    <w:p w:rsidR="00CA2845" w:rsidRPr="00CA2845" w:rsidRDefault="00CA2845" w:rsidP="00CA2845">
      <w:pPr>
        <w:spacing w:line="276" w:lineRule="auto"/>
        <w:ind w:right="-2128"/>
        <w:jc w:val="both"/>
        <w:rPr>
          <w:rFonts w:ascii="Arial" w:hAnsi="Arial" w:cs="Arial"/>
          <w:color w:val="000000" w:themeColor="text1"/>
          <w:lang w:val="es-ES"/>
        </w:rPr>
      </w:pPr>
    </w:p>
    <w:p w:rsidR="00CA2845" w:rsidRPr="00CA2845" w:rsidRDefault="00CA2845" w:rsidP="00CA2845">
      <w:pPr>
        <w:pStyle w:val="Prrafodelista"/>
        <w:numPr>
          <w:ilvl w:val="0"/>
          <w:numId w:val="6"/>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Incrementa el cic</w:t>
      </w:r>
      <w:r w:rsidRPr="00CA2845">
        <w:rPr>
          <w:rFonts w:ascii="Arial" w:hAnsi="Arial" w:cs="Arial"/>
          <w:color w:val="000000" w:themeColor="text1"/>
          <w:lang w:val="es-ES"/>
        </w:rPr>
        <w:t>lo de vida de la instalación</w:t>
      </w:r>
    </w:p>
    <w:p w:rsidR="00CA2845" w:rsidRPr="00CA2845" w:rsidRDefault="00CA2845" w:rsidP="00CA2845">
      <w:pPr>
        <w:pStyle w:val="Prrafodelista"/>
        <w:numPr>
          <w:ilvl w:val="0"/>
          <w:numId w:val="6"/>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Todos los elementos de la instalación eléctrica son 100% reciclables y reutilizables</w:t>
      </w:r>
    </w:p>
    <w:p w:rsidR="00CA2845" w:rsidRPr="00CA2845" w:rsidRDefault="00CA2845" w:rsidP="00CA2845">
      <w:pPr>
        <w:pStyle w:val="Prrafodelista"/>
        <w:numPr>
          <w:ilvl w:val="0"/>
          <w:numId w:val="6"/>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Aumenta la calidad técnica y funcional de la instalación (al ser montada y comprobada en fábrica, dispone de calidad certificada ISO9001)</w:t>
      </w:r>
    </w:p>
    <w:p w:rsidR="00CA2845" w:rsidRPr="00CA2845" w:rsidRDefault="00CA2845" w:rsidP="00CA2845">
      <w:pPr>
        <w:pStyle w:val="Prrafodelista"/>
        <w:numPr>
          <w:ilvl w:val="0"/>
          <w:numId w:val="6"/>
        </w:numPr>
        <w:spacing w:line="276" w:lineRule="auto"/>
        <w:ind w:right="-2128"/>
        <w:jc w:val="both"/>
        <w:rPr>
          <w:rFonts w:ascii="Arial" w:hAnsi="Arial" w:cs="Arial"/>
          <w:color w:val="000000" w:themeColor="text1"/>
          <w:lang w:val="es-ES"/>
        </w:rPr>
      </w:pPr>
      <w:r w:rsidRPr="00CA2845">
        <w:rPr>
          <w:rFonts w:ascii="Arial" w:hAnsi="Arial" w:cs="Arial"/>
          <w:color w:val="000000" w:themeColor="text1"/>
          <w:lang w:val="es-ES"/>
        </w:rPr>
        <w:t>Mejora la calificación en certificaciones de sostenibilidad del edificio: Leed, Well, Breeam.</w:t>
      </w:r>
    </w:p>
    <w:p w:rsidR="0025146C" w:rsidRPr="0025146C" w:rsidRDefault="0025146C" w:rsidP="0025146C">
      <w:pPr>
        <w:spacing w:line="276" w:lineRule="auto"/>
        <w:ind w:right="-2128"/>
        <w:jc w:val="both"/>
        <w:rPr>
          <w:rFonts w:ascii="Arial" w:hAnsi="Arial" w:cs="Arial"/>
          <w:color w:val="000000" w:themeColor="text1"/>
          <w:lang w:val="es-ES"/>
        </w:rPr>
      </w:pPr>
      <w:bookmarkStart w:id="0" w:name="_GoBack"/>
      <w:bookmarkEnd w:id="0"/>
    </w:p>
    <w:p w:rsidR="00CA2845" w:rsidRPr="00CA2845" w:rsidRDefault="00CA2845" w:rsidP="00CA2845">
      <w:pPr>
        <w:spacing w:line="276" w:lineRule="auto"/>
        <w:ind w:right="-2128"/>
        <w:rPr>
          <w:rFonts w:ascii="Arial" w:hAnsi="Arial" w:cs="Arial"/>
          <w:color w:val="000000" w:themeColor="text1"/>
          <w:lang w:val="es-ES"/>
        </w:rPr>
      </w:pPr>
      <w:r w:rsidRPr="00CA2845">
        <w:rPr>
          <w:rFonts w:ascii="Arial" w:hAnsi="Arial" w:cs="Arial"/>
          <w:color w:val="000000" w:themeColor="text1"/>
          <w:lang w:val="es-ES"/>
        </w:rPr>
        <w:lastRenderedPageBreak/>
        <w:t xml:space="preserve">El sistema de conexión rápida de Wieland se adapta a diferentes entornos: instalación eléctrica en oficinas, edificios comerciales, retail, construcción prefabricada, puntos de recarga de vehículos eléctricos, iluminación exterior, hoteles, hospitales, aeropuertos, estaciones, etc. </w:t>
      </w:r>
    </w:p>
    <w:p w:rsidR="00CA2845" w:rsidRPr="00CA2845" w:rsidRDefault="00CA2845" w:rsidP="00CA2845">
      <w:pPr>
        <w:spacing w:line="276" w:lineRule="auto"/>
        <w:ind w:right="-2128"/>
        <w:rPr>
          <w:rFonts w:ascii="Arial" w:hAnsi="Arial" w:cs="Arial"/>
          <w:color w:val="000000" w:themeColor="text1"/>
          <w:lang w:val="es-ES"/>
        </w:rPr>
      </w:pPr>
    </w:p>
    <w:p w:rsidR="00F5030E" w:rsidRDefault="00CA2845" w:rsidP="00CA2845">
      <w:pPr>
        <w:spacing w:line="276" w:lineRule="auto"/>
        <w:ind w:right="-2128"/>
        <w:rPr>
          <w:rFonts w:ascii="Arial" w:hAnsi="Arial" w:cs="Arial"/>
          <w:color w:val="000000" w:themeColor="text1"/>
          <w:lang w:val="es-ES"/>
        </w:rPr>
      </w:pPr>
      <w:r w:rsidRPr="00CA2845">
        <w:rPr>
          <w:rFonts w:ascii="Arial" w:hAnsi="Arial" w:cs="Arial"/>
          <w:color w:val="000000" w:themeColor="text1"/>
          <w:lang w:val="es-ES"/>
        </w:rPr>
        <w:t>Wieland Electric está activamente comprometida con la sostenibilidad y el respeto por el medio ambiente, tanto en sus productos como en los procesos de fabricación, cumpliendo con las más estrictas normativas europeas, disponiendo de las certificaciones ISO9001 y ISO14001, auditadas por IQNET, DQS y EMAS.</w:t>
      </w:r>
    </w:p>
    <w:p w:rsidR="00CA2845" w:rsidRPr="0025146C" w:rsidRDefault="00CA2845" w:rsidP="00CA2845">
      <w:pPr>
        <w:spacing w:line="276" w:lineRule="auto"/>
        <w:ind w:right="-2128"/>
        <w:rPr>
          <w:rFonts w:ascii="Arial" w:hAnsi="Arial" w:cs="Arial"/>
          <w:color w:val="000000" w:themeColor="text1"/>
          <w:lang w:val="es-ES"/>
        </w:rPr>
      </w:pPr>
    </w:p>
    <w:p w:rsidR="00F5030E" w:rsidRDefault="0025146C" w:rsidP="00F5030E">
      <w:pPr>
        <w:shd w:val="clear" w:color="auto" w:fill="FFFFFF"/>
        <w:rPr>
          <w:rFonts w:ascii="Calibri" w:hAnsi="Calibri"/>
          <w:b/>
          <w:bCs/>
          <w:lang w:val="es-ES"/>
        </w:rPr>
      </w:pPr>
      <w:r>
        <w:rPr>
          <w:rFonts w:ascii="Calibri" w:hAnsi="Calibri"/>
          <w:b/>
          <w:bCs/>
          <w:lang w:val="es-ES"/>
        </w:rPr>
        <w:t>IMÁGENES</w:t>
      </w: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CA2845" w:rsidP="00F5030E">
      <w:pPr>
        <w:shd w:val="clear" w:color="auto" w:fill="FFFFFF"/>
        <w:rPr>
          <w:rFonts w:ascii="Calibri" w:hAnsi="Calibri"/>
          <w:lang w:val="es-ES"/>
        </w:rPr>
      </w:pPr>
      <w:r>
        <w:rPr>
          <w:rFonts w:ascii="Arial" w:hAnsi="Arial" w:cs="Arial"/>
          <w:noProof/>
          <w:sz w:val="20"/>
          <w:szCs w:val="20"/>
          <w:lang w:val="es-ES" w:eastAsia="es-ES"/>
        </w:rPr>
        <w:drawing>
          <wp:inline distT="0" distB="0" distL="0" distR="0" wp14:anchorId="7A671B5E" wp14:editId="6091CC06">
            <wp:extent cx="3248025" cy="23319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2.jpg"/>
                    <pic:cNvPicPr/>
                  </pic:nvPicPr>
                  <pic:blipFill rotWithShape="1">
                    <a:blip r:embed="rId8" cstate="print">
                      <a:extLst>
                        <a:ext uri="{28A0092B-C50C-407E-A947-70E740481C1C}">
                          <a14:useLocalDpi xmlns:a14="http://schemas.microsoft.com/office/drawing/2010/main" val="0"/>
                        </a:ext>
                      </a:extLst>
                    </a:blip>
                    <a:srcRect t="5714" b="36852"/>
                    <a:stretch/>
                  </pic:blipFill>
                  <pic:spPr bwMode="auto">
                    <a:xfrm>
                      <a:off x="0" y="0"/>
                      <a:ext cx="3271208" cy="2348571"/>
                    </a:xfrm>
                    <a:prstGeom prst="rect">
                      <a:avLst/>
                    </a:prstGeom>
                    <a:ln>
                      <a:noFill/>
                    </a:ln>
                    <a:extLst>
                      <a:ext uri="{53640926-AAD7-44D8-BBD7-CCE9431645EC}">
                        <a14:shadowObscured xmlns:a14="http://schemas.microsoft.com/office/drawing/2010/main"/>
                      </a:ext>
                    </a:extLst>
                  </pic:spPr>
                </pic:pic>
              </a:graphicData>
            </a:graphic>
          </wp:inline>
        </w:drawing>
      </w:r>
    </w:p>
    <w:p w:rsidR="00CA2845" w:rsidRDefault="00CA2845" w:rsidP="00F5030E">
      <w:pPr>
        <w:shd w:val="clear" w:color="auto" w:fill="FFFFFF"/>
        <w:rPr>
          <w:rFonts w:ascii="Calibri" w:hAnsi="Calibri"/>
          <w:lang w:val="es-ES"/>
        </w:rPr>
      </w:pPr>
    </w:p>
    <w:p w:rsidR="00CA2845" w:rsidRDefault="00CA2845" w:rsidP="00F5030E">
      <w:pPr>
        <w:shd w:val="clear" w:color="auto" w:fill="FFFFFF"/>
        <w:rPr>
          <w:rFonts w:ascii="Calibri" w:hAnsi="Calibri"/>
          <w:lang w:val="es-ES"/>
        </w:rPr>
      </w:pPr>
      <w:r w:rsidRPr="007C64A1">
        <w:rPr>
          <w:rFonts w:ascii="Arial" w:hAnsi="Arial" w:cs="Arial"/>
          <w:noProof/>
          <w:sz w:val="20"/>
          <w:szCs w:val="20"/>
          <w:lang w:val="es-ES" w:eastAsia="es-ES"/>
        </w:rPr>
        <w:drawing>
          <wp:inline distT="0" distB="0" distL="0" distR="0" wp14:anchorId="08E78BB8" wp14:editId="35E7B8A8">
            <wp:extent cx="4499610" cy="15295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tajas Aplicacion Wieland Oficinas .jpg"/>
                    <pic:cNvPicPr/>
                  </pic:nvPicPr>
                  <pic:blipFill rotWithShape="1">
                    <a:blip r:embed="rId9" cstate="print">
                      <a:extLst>
                        <a:ext uri="{28A0092B-C50C-407E-A947-70E740481C1C}">
                          <a14:useLocalDpi xmlns:a14="http://schemas.microsoft.com/office/drawing/2010/main" val="0"/>
                        </a:ext>
                      </a:extLst>
                    </a:blip>
                    <a:srcRect t="18457" b="32015"/>
                    <a:stretch/>
                  </pic:blipFill>
                  <pic:spPr bwMode="auto">
                    <a:xfrm>
                      <a:off x="0" y="0"/>
                      <a:ext cx="4499610" cy="1529595"/>
                    </a:xfrm>
                    <a:prstGeom prst="rect">
                      <a:avLst/>
                    </a:prstGeom>
                    <a:ln>
                      <a:noFill/>
                    </a:ln>
                    <a:extLst>
                      <a:ext uri="{53640926-AAD7-44D8-BBD7-CCE9431645EC}">
                        <a14:shadowObscured xmlns:a14="http://schemas.microsoft.com/office/drawing/2010/main"/>
                      </a:ext>
                    </a:extLst>
                  </pic:spPr>
                </pic:pic>
              </a:graphicData>
            </a:graphic>
          </wp:inline>
        </w:drawing>
      </w:r>
    </w:p>
    <w:p w:rsidR="0025146C" w:rsidRPr="0025146C" w:rsidRDefault="0025146C" w:rsidP="00F5030E">
      <w:pPr>
        <w:shd w:val="clear" w:color="auto" w:fill="FFFFFF"/>
        <w:rPr>
          <w:rFonts w:ascii="Calibri" w:hAnsi="Calibri"/>
          <w:lang w:val="es-ES"/>
        </w:rPr>
      </w:pPr>
    </w:p>
    <w:p w:rsidR="00354EEA" w:rsidRPr="0025146C" w:rsidRDefault="00354EEA" w:rsidP="002F0A74">
      <w:pPr>
        <w:spacing w:line="360" w:lineRule="auto"/>
        <w:ind w:right="-2128"/>
        <w:rPr>
          <w:rFonts w:ascii="Arial" w:hAnsi="Arial" w:cs="Arial"/>
          <w:bCs/>
          <w:sz w:val="20"/>
          <w:szCs w:val="20"/>
          <w:lang w:val="es-ES"/>
        </w:rPr>
      </w:pPr>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354EEA" w:rsidP="00F87CBA">
      <w:pPr>
        <w:shd w:val="clear" w:color="auto" w:fill="FFFFFF"/>
        <w:rPr>
          <w:rFonts w:ascii="Arial" w:hAnsi="Arial"/>
          <w:noProof/>
          <w:sz w:val="18"/>
          <w:szCs w:val="18"/>
          <w:lang w:val="es-ES" w:eastAsia="es-ES"/>
        </w:rPr>
      </w:pPr>
    </w:p>
    <w:p w:rsidR="00CA2845" w:rsidRDefault="00CA2845" w:rsidP="00F87CBA">
      <w:pPr>
        <w:shd w:val="clear" w:color="auto" w:fill="FFFFFF"/>
        <w:rPr>
          <w:rFonts w:ascii="Arial" w:hAnsi="Arial"/>
          <w:noProof/>
          <w:sz w:val="18"/>
          <w:szCs w:val="18"/>
          <w:lang w:val="es-ES" w:eastAsia="es-ES"/>
        </w:rPr>
      </w:pPr>
    </w:p>
    <w:p w:rsidR="00CA2845" w:rsidRDefault="00CA2845" w:rsidP="00F87CBA">
      <w:pPr>
        <w:shd w:val="clear" w:color="auto" w:fill="FFFFFF"/>
        <w:rPr>
          <w:rFonts w:ascii="Arial" w:hAnsi="Arial"/>
          <w:noProof/>
          <w:sz w:val="18"/>
          <w:szCs w:val="18"/>
          <w:lang w:val="es-ES" w:eastAsia="es-ES"/>
        </w:rPr>
      </w:pPr>
    </w:p>
    <w:p w:rsidR="00CA2845" w:rsidRDefault="00CA2845" w:rsidP="00F87CBA">
      <w:pPr>
        <w:shd w:val="clear" w:color="auto" w:fill="FFFFFF"/>
        <w:rPr>
          <w:rFonts w:ascii="Arial" w:hAnsi="Arial"/>
          <w:noProof/>
          <w:sz w:val="18"/>
          <w:szCs w:val="18"/>
          <w:lang w:val="es-ES" w:eastAsia="es-ES"/>
        </w:rPr>
      </w:pPr>
    </w:p>
    <w:p w:rsidR="00CA2845" w:rsidRDefault="00CA2845"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CA2845" w:rsidRDefault="00CD7A09" w:rsidP="00BA08B3">
      <w:pPr>
        <w:spacing w:line="360" w:lineRule="auto"/>
        <w:ind w:right="-2128"/>
        <w:rPr>
          <w:rFonts w:ascii="Arial" w:hAnsi="Arial" w:cs="Arial"/>
          <w:b/>
          <w:color w:val="000000" w:themeColor="text1"/>
          <w:sz w:val="22"/>
          <w:lang w:val="es-ES"/>
        </w:rPr>
      </w:pPr>
      <w:r w:rsidRPr="00CA2845">
        <w:rPr>
          <w:rFonts w:ascii="Arial" w:hAnsi="Arial" w:cs="Arial"/>
          <w:b/>
          <w:color w:val="000000" w:themeColor="text1"/>
          <w:sz w:val="22"/>
          <w:lang w:val="es-ES"/>
        </w:rPr>
        <w:lastRenderedPageBreak/>
        <w:t xml:space="preserve">ACERCA DE </w:t>
      </w:r>
      <w:r w:rsidR="00BA08B3" w:rsidRPr="00CA2845">
        <w:rPr>
          <w:rFonts w:ascii="Arial" w:hAnsi="Arial" w:cs="Arial"/>
          <w:b/>
          <w:color w:val="000000" w:themeColor="text1"/>
          <w:sz w:val="22"/>
          <w:lang w:val="es-ES"/>
        </w:rPr>
        <w:t>WIELAND ELECTRIC</w:t>
      </w:r>
    </w:p>
    <w:p w:rsidR="00BA08B3" w:rsidRPr="00CA2845"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0"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1"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CA2845">
      <w:headerReference w:type="default" r:id="rId12"/>
      <w:footerReference w:type="even" r:id="rId13"/>
      <w:footerReference w:type="default" r:id="rId14"/>
      <w:headerReference w:type="first" r:id="rId15"/>
      <w:type w:val="continuous"/>
      <w:pgSz w:w="11900" w:h="16840"/>
      <w:pgMar w:top="1843"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w:t>
    </w:r>
    <w:r w:rsidR="00CA2845">
      <w:rPr>
        <w:rFonts w:ascii="Calibri" w:eastAsia="MS Gothic" w:hAnsi="Calibri" w:cs="Arial"/>
        <w:bCs/>
        <w:sz w:val="16"/>
        <w:szCs w:val="16"/>
      </w:rPr>
      <w:t>5</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A2845">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A2845">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w:t>
    </w:r>
    <w:r w:rsidR="00CA2845">
      <w:rPr>
        <w:rFonts w:ascii="Calibri" w:eastAsia="MS Gothic" w:hAnsi="Calibri" w:cs="Arial"/>
        <w:bCs/>
        <w:sz w:val="16"/>
        <w:szCs w:val="16"/>
      </w:rPr>
      <w:t>5</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A2845">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A2845">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13"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CA2845">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38D"/>
    <w:multiLevelType w:val="hybridMultilevel"/>
    <w:tmpl w:val="2C24D67E"/>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F94BA7"/>
    <w:multiLevelType w:val="hybridMultilevel"/>
    <w:tmpl w:val="254A123A"/>
    <w:lvl w:ilvl="0" w:tplc="9ABE0FBA">
      <w:start w:val="1"/>
      <w:numFmt w:val="bullet"/>
      <w:lvlText w:val="+"/>
      <w:lvlJc w:val="left"/>
      <w:pPr>
        <w:ind w:left="720" w:hanging="360"/>
      </w:pPr>
      <w:rPr>
        <w:rFonts w:ascii="Arial" w:hAnsi="Arial" w:hint="default"/>
        <w:color w:val="92D050"/>
        <w:w w:val="10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2845"/>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F46E3A"/>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ia.oltra@wieland-electri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EC67B-DD79-4B0C-97C0-2098DBFC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3433</Characters>
  <Application>Microsoft Office Word</Application>
  <DocSecurity>0</DocSecurity>
  <Lines>28</Lines>
  <Paragraphs>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4049</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2021-07-21T14:28:00Z</dcterms:created>
  <dcterms:modified xsi:type="dcterms:W3CDTF">2021-07-21T14:28:00Z</dcterms:modified>
</cp:coreProperties>
</file>