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1359" w:rsidRPr="006C6199" w:rsidRDefault="002F0F50" w:rsidP="001D7296">
      <w:pPr>
        <w:spacing w:line="216" w:lineRule="auto"/>
        <w:ind w:right="-2126"/>
        <w:rPr>
          <w:rFonts w:ascii="Calibri" w:hAnsi="Calibri" w:cs="Arial"/>
          <w:b/>
          <w:sz w:val="52"/>
          <w:szCs w:val="52"/>
        </w:rPr>
      </w:pPr>
      <w:r w:rsidRPr="002F0F50">
        <w:rPr>
          <w:rFonts w:ascii="Calibri" w:hAnsi="Calibri" w:cs="Arial"/>
          <w:sz w:val="28"/>
          <w:szCs w:val="28"/>
        </w:rPr>
        <w:t xml:space="preserve"> </w:t>
      </w:r>
      <w:r>
        <w:rPr>
          <w:rFonts w:ascii="Calibri" w:hAnsi="Calibri"/>
          <w:sz w:val="28"/>
          <w:szCs w:val="28"/>
        </w:rPr>
        <w:t xml:space="preserve">HANNOVER MESSE 2019 </w:t>
      </w:r>
      <w:r>
        <w:rPr>
          <w:rFonts w:ascii="Calibri" w:hAnsi="Calibri"/>
          <w:sz w:val="52"/>
          <w:szCs w:val="52"/>
          <w:b/>
        </w:rPr>
        <w:t xml:space="preserve">PRESS </w:t>
      </w:r>
      <w:r>
        <w:rPr>
          <w:rFonts w:ascii="Calibri" w:hAnsi="Calibri"/>
          <w:sz w:val="52"/>
          <w:szCs w:val="52"/>
        </w:rPr>
        <w:t>RELEASE</w:t>
      </w:r>
    </w:p>
    <w:p w:rsidR="002D205C" w:rsidRPr="006C6199" w:rsidRDefault="004E19EE" w:rsidP="00B049E1">
      <w:pPr>
        <w:rPr>
          <w:rFonts w:ascii="Calibri" w:hAnsi="Calibri" w:cs="Arial"/>
          <w:sz w:val="20"/>
          <w:szCs w:val="20"/>
        </w:rPr>
      </w:pPr>
      <w:r w:rsidRPr="00B049E1">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97790</wp:posOffset>
                </wp:positionV>
                <wp:extent cx="603250" cy="0"/>
                <wp:effectExtent l="14605" t="21590" r="20320" b="16510"/>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CCC5AE" id="Gerade Verbindung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2D205C" w:rsidRPr="006C6199" w:rsidRDefault="002D205C" w:rsidP="00B049E1">
      <w:pPr>
        <w:ind w:right="-2128"/>
        <w:rPr>
          <w:rFonts w:ascii="Calibri" w:hAnsi="Calibri" w:cs="Arial"/>
          <w:sz w:val="20"/>
          <w:szCs w:val="20"/>
        </w:rPr>
      </w:pPr>
    </w:p>
    <w:p w:rsidR="00B4460E" w:rsidRPr="006C6199" w:rsidRDefault="00B4460E" w:rsidP="009A11A8">
      <w:pPr>
        <w:ind w:right="-2128"/>
        <w:rPr>
          <w:rFonts w:ascii="Calibri" w:hAnsi="Calibri" w:cs="Arial"/>
          <w:sz w:val="20"/>
          <w:szCs w:val="20"/>
        </w:rPr>
      </w:pPr>
    </w:p>
    <w:p w:rsidR="002D205C" w:rsidRPr="006C6199" w:rsidRDefault="00941A08" w:rsidP="00B049E1">
      <w:pPr>
        <w:tabs>
          <w:tab w:val="left" w:pos="6174"/>
        </w:tabs>
        <w:ind w:right="-2128"/>
        <w:rPr>
          <w:rFonts w:ascii="Calibri" w:hAnsi="Calibri" w:cs="Arial"/>
          <w:sz w:val="20"/>
          <w:szCs w:val="20"/>
        </w:rPr>
      </w:pPr>
      <w:r w:rsidRPr="006C6199">
        <w:rPr>
          <w:rFonts w:ascii="Calibri" w:hAnsi="Calibri" w:cs="Arial"/>
          <w:sz w:val="20"/>
          <w:szCs w:val="20"/>
        </w:rPr>
        <w:tab/>
      </w:r>
    </w:p>
    <w:p w:rsidR="00434A7B" w:rsidRDefault="00EA7FA7" w:rsidP="00E17918">
      <w:pPr>
        <w:spacing w:line="276" w:lineRule="auto"/>
        <w:ind w:right="-2128"/>
        <w:jc w:val="both"/>
        <w:rPr>
          <w:rFonts w:ascii="Arial" w:hAnsi="Arial" w:cs="Arial"/>
          <w:sz w:val="36"/>
          <w:szCs w:val="36"/>
        </w:rPr>
      </w:pPr>
      <w:r>
        <w:rPr>
          <w:rFonts w:ascii="Arial" w:hAnsi="Arial"/>
          <w:sz w:val="36"/>
          <w:szCs w:val="36"/>
        </w:rPr>
        <w:t>NEW ENERGY BUS FOR HIGHER LOADS</w:t>
      </w:r>
    </w:p>
    <w:p w:rsidR="00EA7FA7" w:rsidRPr="00434A7B" w:rsidRDefault="00EA7FA7" w:rsidP="00E17918">
      <w:pPr>
        <w:spacing w:line="276" w:lineRule="auto"/>
        <w:ind w:right="-2128"/>
        <w:jc w:val="both"/>
        <w:rPr>
          <w:rFonts w:ascii="Arial" w:hAnsi="Arial" w:cs="Arial"/>
          <w:sz w:val="18"/>
          <w:szCs w:val="36"/>
        </w:rPr>
      </w:pPr>
    </w:p>
    <w:p w:rsidR="00434A7B" w:rsidRDefault="00EA7FA7" w:rsidP="00E17918">
      <w:pPr>
        <w:spacing w:line="360" w:lineRule="auto"/>
        <w:ind w:right="-2128"/>
        <w:jc w:val="both"/>
        <w:rPr>
          <w:rFonts w:ascii="Arial" w:hAnsi="Arial" w:cs="Arial"/>
          <w:sz w:val="18"/>
          <w:szCs w:val="20"/>
        </w:rPr>
      </w:pPr>
      <w:r>
        <w:rPr>
          <w:rFonts w:ascii="Arial" w:hAnsi="Arial"/>
          <w:sz w:val="22"/>
          <w:szCs w:val="22"/>
        </w:rPr>
        <w:t>WIELAND EXPANDS PODIS ENERGY BUS SYSTEM WITH 16MM2 MODEL</w:t>
      </w:r>
    </w:p>
    <w:p w:rsidR="00EA7FA7" w:rsidRDefault="00EA7FA7" w:rsidP="00434A7B">
      <w:pPr>
        <w:spacing w:line="360" w:lineRule="auto"/>
        <w:ind w:right="-2128"/>
        <w:jc w:val="both"/>
        <w:rPr>
          <w:rFonts w:ascii="Arial" w:hAnsi="Arial" w:cs="Arial"/>
          <w:sz w:val="18"/>
          <w:szCs w:val="20"/>
        </w:rPr>
      </w:pPr>
    </w:p>
    <w:p w:rsidR="00EA7FA7" w:rsidRPr="00EA7FA7" w:rsidRDefault="00EA7FA7" w:rsidP="00EA7FA7">
      <w:pPr>
        <w:spacing w:line="360" w:lineRule="auto"/>
        <w:ind w:right="-2128"/>
        <w:jc w:val="both"/>
        <w:rPr>
          <w:rFonts w:ascii="Arial" w:hAnsi="Arial" w:cs="Arial"/>
          <w:sz w:val="18"/>
          <w:szCs w:val="20"/>
        </w:rPr>
      </w:pPr>
      <w:r>
        <w:rPr>
          <w:rFonts w:ascii="Arial" w:hAnsi="Arial"/>
          <w:sz w:val="18"/>
          <w:szCs w:val="18"/>
        </w:rPr>
        <w:t>The podis</w:t>
      </w:r>
      <w:r>
        <w:rPr>
          <w:rFonts w:ascii="Arial" w:hAnsi="Arial"/>
          <w:sz w:val="18"/>
          <w:szCs w:val="18"/>
          <w:vertAlign w:val="superscript"/>
        </w:rPr>
        <w:t>®</w:t>
      </w:r>
      <w:r>
        <w:rPr>
          <w:rFonts w:ascii="Arial" w:hAnsi="Arial"/>
          <w:sz w:val="18"/>
          <w:szCs w:val="18"/>
        </w:rPr>
        <w:t xml:space="preserve"> energy bus system from Wieland Electric offers a smart installation solution for the decentralized power supply of large machines and extensive plants. To be able to cover an even broader scope of application, the system has been expanded with the new podis</w:t>
      </w:r>
      <w:r>
        <w:rPr>
          <w:rFonts w:ascii="Arial" w:hAnsi="Arial"/>
          <w:sz w:val="18"/>
          <w:szCs w:val="18"/>
          <w:vertAlign w:val="superscript"/>
        </w:rPr>
        <w:t>®</w:t>
      </w:r>
      <w:r>
        <w:rPr>
          <w:rFonts w:ascii="Arial" w:hAnsi="Arial"/>
          <w:sz w:val="18"/>
          <w:szCs w:val="18"/>
        </w:rPr>
        <w:t xml:space="preserve"> CON 5G16 with 16mm</w:t>
      </w:r>
      <w:r>
        <w:rPr>
          <w:rFonts w:ascii="Arial" w:hAnsi="Arial"/>
          <w:sz w:val="18"/>
          <w:szCs w:val="18"/>
          <w:vertAlign w:val="superscript"/>
        </w:rPr>
        <w:t xml:space="preserve">2 </w:t>
      </w:r>
      <w:r>
        <w:rPr>
          <w:rFonts w:ascii="Arial" w:hAnsi="Arial"/>
          <w:sz w:val="18"/>
          <w:szCs w:val="18"/>
        </w:rPr>
        <w:t>cross-section. It is designed for a current capacity of up to 63 A and therefore able to supply even higher loads than before on a flat cable section. This means that the main distribution of a conveyor line, for example, can be installed very easily. Supply lines and main distribution cabinets can be mostly avoided or can be reduced and decreased in size. This in turn improves the flexibility in the design of the plant.</w:t>
      </w:r>
    </w:p>
    <w:p w:rsidR="00EA7FA7" w:rsidRPr="00EA7FA7" w:rsidRDefault="00EA7FA7" w:rsidP="00EA7FA7">
      <w:pPr>
        <w:spacing w:line="360" w:lineRule="auto"/>
        <w:ind w:right="-2128"/>
        <w:jc w:val="both"/>
        <w:rPr>
          <w:rFonts w:ascii="Arial" w:hAnsi="Arial" w:cs="Arial"/>
          <w:sz w:val="18"/>
          <w:szCs w:val="20"/>
        </w:rPr>
      </w:pPr>
    </w:p>
    <w:p w:rsidR="00434A7B" w:rsidRDefault="00EA7FA7" w:rsidP="00EA7FA7">
      <w:pPr>
        <w:spacing w:line="360" w:lineRule="auto"/>
        <w:ind w:right="-2128"/>
        <w:jc w:val="both"/>
        <w:rPr>
          <w:rFonts w:ascii="Arial" w:hAnsi="Arial" w:cs="Arial"/>
          <w:sz w:val="18"/>
          <w:szCs w:val="20"/>
        </w:rPr>
      </w:pPr>
      <w:r>
        <w:rPr>
          <w:rFonts w:ascii="Arial" w:hAnsi="Arial"/>
          <w:sz w:val="18"/>
          <w:szCs w:val="18"/>
        </w:rPr>
        <w:t>Like the other podis</w:t>
      </w:r>
      <w:r>
        <w:rPr>
          <w:rFonts w:ascii="Arial" w:hAnsi="Arial"/>
          <w:sz w:val="18"/>
          <w:szCs w:val="18"/>
          <w:vertAlign w:val="superscript"/>
        </w:rPr>
        <w:t>®</w:t>
      </w:r>
      <w:r>
        <w:rPr>
          <w:rFonts w:ascii="Arial" w:hAnsi="Arial"/>
          <w:sz w:val="18"/>
          <w:szCs w:val="18"/>
        </w:rPr>
        <w:t xml:space="preserve"> systems, the new podis</w:t>
      </w:r>
      <w:r>
        <w:rPr>
          <w:rFonts w:ascii="Arial" w:hAnsi="Arial"/>
          <w:sz w:val="18"/>
          <w:szCs w:val="18"/>
          <w:vertAlign w:val="superscript"/>
        </w:rPr>
        <w:t>®</w:t>
      </w:r>
      <w:r>
        <w:rPr>
          <w:rFonts w:ascii="Arial" w:hAnsi="Arial"/>
          <w:sz w:val="18"/>
          <w:szCs w:val="18"/>
        </w:rPr>
        <w:t xml:space="preserve"> CON 5G16 offers the benefits of a coordinated interaction of connection modules with insulation-piercing contacts and the relevant flat cable. As taps can be positioned anywhere any time, the electrical installation can be adapted to changing requirements easily, flexibly, and quickly. The area of application of the podis</w:t>
      </w:r>
      <w:r>
        <w:rPr>
          <w:rFonts w:ascii="Arial" w:hAnsi="Arial"/>
          <w:sz w:val="18"/>
          <w:szCs w:val="18"/>
          <w:vertAlign w:val="superscript"/>
        </w:rPr>
        <w:t>®</w:t>
      </w:r>
      <w:r>
        <w:rPr>
          <w:rFonts w:ascii="Arial" w:hAnsi="Arial"/>
          <w:sz w:val="18"/>
          <w:szCs w:val="18"/>
        </w:rPr>
        <w:t xml:space="preserve"> system ranges from intralogistics and conveyor technology to mechanical engineering and plant construction, and through to production lines for foodstuffs and the automotive sector. The UL system approval ensures time savings and reduced inspection effort for exporting companies when seeking approval of their electrical installations.</w:t>
      </w:r>
    </w:p>
    <w:p w:rsidR="00EA7FA7" w:rsidRPr="00E17918" w:rsidRDefault="00EA7FA7" w:rsidP="00EA7FA7">
      <w:pPr>
        <w:spacing w:line="360" w:lineRule="auto"/>
        <w:ind w:right="-2128"/>
        <w:jc w:val="both"/>
        <w:rPr>
          <w:rFonts w:ascii="Arial" w:hAnsi="Arial" w:cs="Arial"/>
          <w:sz w:val="18"/>
          <w:szCs w:val="20"/>
        </w:rPr>
        <w:sectPr w:rsidR="00EA7FA7" w:rsidRPr="00E17918" w:rsidSect="00E17918">
          <w:headerReference w:type="default" r:id="rId8"/>
          <w:footerReference w:type="even" r:id="rId9"/>
          <w:footerReference w:type="default" r:id="rId10"/>
          <w:headerReference w:type="first" r:id="rId11"/>
          <w:pgSz w:w="11900" w:h="16840"/>
          <w:pgMar w:top="3261" w:right="3396" w:bottom="1134" w:left="1418" w:header="709" w:footer="908" w:gutter="0"/>
          <w:cols w:space="282"/>
          <w:docGrid w:linePitch="360"/>
        </w:sectPr>
      </w:pPr>
    </w:p>
    <w:p w:rsidR="008A4241" w:rsidRPr="006C6199" w:rsidRDefault="008A4241" w:rsidP="00ED0C9B">
      <w:pPr>
        <w:spacing w:line="360" w:lineRule="auto"/>
        <w:ind w:right="-2128"/>
        <w:jc w:val="both"/>
        <w:rPr>
          <w:rFonts w:ascii="Calibri" w:hAnsi="Calibri"/>
          <w:sz w:val="20"/>
          <w:szCs w:val="20"/>
        </w:rPr>
      </w:pPr>
    </w:p>
    <w:p w:rsidR="009C6592" w:rsidRPr="000E4917" w:rsidRDefault="00434A7B" w:rsidP="00B4460E">
      <w:pPr>
        <w:ind w:right="-2128"/>
        <w:jc w:val="right"/>
        <w:rPr>
          <w:rFonts w:ascii="Calibri" w:hAnsi="Calibri" w:cs="Arial"/>
          <w:color w:val="4BA02D"/>
          <w:sz w:val="16"/>
          <w:szCs w:val="16"/>
        </w:rPr>
      </w:pPr>
      <w:r>
        <w:rPr>
          <w:rFonts w:ascii="Calibri" w:hAnsi="Calibri"/>
          <w:color w:val="4BA02D"/>
          <w:sz w:val="16"/>
          <w:szCs w:val="16"/>
        </w:rPr>
        <w:t>(1,594 incl. spaces)</w:t>
      </w:r>
    </w:p>
    <w:p w:rsidR="009C6592" w:rsidRPr="006C6199" w:rsidRDefault="009C6592" w:rsidP="00B049E1">
      <w:pPr>
        <w:ind w:right="-2128"/>
        <w:jc w:val="both"/>
        <w:rPr>
          <w:rFonts w:ascii="Calibri" w:hAnsi="Calibri"/>
        </w:rPr>
      </w:pPr>
    </w:p>
    <w:p w:rsidR="00B4460E" w:rsidRDefault="00B4460E" w:rsidP="00B049E1">
      <w:pPr>
        <w:ind w:right="-2128"/>
        <w:jc w:val="both"/>
        <w:rPr>
          <w:rFonts w:ascii="Calibri" w:hAnsi="Calibri"/>
        </w:rPr>
      </w:pPr>
    </w:p>
    <w:p w:rsidR="00C618FC" w:rsidRDefault="00C618FC" w:rsidP="00B049E1">
      <w:pPr>
        <w:ind w:right="-2128"/>
        <w:jc w:val="both"/>
        <w:rPr>
          <w:rFonts w:ascii="Calibri" w:hAnsi="Calibri"/>
        </w:rPr>
      </w:pPr>
    </w:p>
    <w:p w:rsidR="00C618FC" w:rsidRDefault="00C618FC" w:rsidP="00B049E1">
      <w:pPr>
        <w:ind w:right="-2128"/>
        <w:jc w:val="both"/>
        <w:rPr>
          <w:rFonts w:ascii="Calibri" w:hAnsi="Calibri"/>
        </w:rPr>
      </w:pPr>
    </w:p>
    <w:p w:rsidR="00C618FC" w:rsidRDefault="00C618FC" w:rsidP="00B049E1">
      <w:pPr>
        <w:ind w:right="-2128"/>
        <w:jc w:val="both"/>
        <w:rPr>
          <w:rFonts w:ascii="Calibri" w:hAnsi="Calibri"/>
        </w:rPr>
      </w:pPr>
    </w:p>
    <w:p w:rsidR="00C618FC" w:rsidRDefault="00C618FC" w:rsidP="00B049E1">
      <w:pPr>
        <w:ind w:right="-2128"/>
        <w:jc w:val="both"/>
        <w:rPr>
          <w:rFonts w:ascii="Calibri" w:hAnsi="Calibri"/>
        </w:rPr>
      </w:pPr>
    </w:p>
    <w:p w:rsidR="00C618FC" w:rsidRDefault="00C618FC" w:rsidP="00B049E1">
      <w:pPr>
        <w:ind w:right="-2128"/>
        <w:jc w:val="both"/>
        <w:rPr>
          <w:rFonts w:ascii="Calibri" w:hAnsi="Calibri"/>
        </w:rPr>
      </w:pPr>
    </w:p>
    <w:p w:rsidR="00C618FC" w:rsidRDefault="00C618FC" w:rsidP="00B049E1">
      <w:pPr>
        <w:ind w:right="-2128"/>
        <w:jc w:val="both"/>
        <w:rPr>
          <w:rFonts w:ascii="Calibri" w:hAnsi="Calibri"/>
        </w:rPr>
      </w:pPr>
    </w:p>
    <w:p w:rsidR="00C618FC" w:rsidRDefault="00C618FC" w:rsidP="00B049E1">
      <w:pPr>
        <w:ind w:right="-2128"/>
        <w:jc w:val="both"/>
        <w:rPr>
          <w:rFonts w:ascii="Calibri" w:hAnsi="Calibri"/>
        </w:rPr>
      </w:pPr>
    </w:p>
    <w:p w:rsidR="00C618FC" w:rsidRDefault="00C618FC" w:rsidP="00B049E1">
      <w:pPr>
        <w:ind w:right="-2128"/>
        <w:jc w:val="both"/>
        <w:rPr>
          <w:rFonts w:ascii="Calibri" w:hAnsi="Calibri"/>
        </w:rPr>
      </w:pPr>
    </w:p>
    <w:p w:rsidR="00C618FC" w:rsidRPr="006C6199" w:rsidRDefault="00C618FC" w:rsidP="00B049E1">
      <w:pPr>
        <w:ind w:right="-2128"/>
        <w:jc w:val="both"/>
        <w:rPr>
          <w:rFonts w:ascii="Calibri" w:hAnsi="Calibri"/>
        </w:rPr>
      </w:pPr>
    </w:p>
    <w:p w:rsidR="00437D55" w:rsidRDefault="00437D55" w:rsidP="0017749B">
      <w:pPr>
        <w:spacing w:line="360" w:lineRule="auto"/>
        <w:ind w:right="-2128"/>
        <w:rPr>
          <w:rFonts w:ascii="Arial" w:hAnsi="Arial" w:cs="Arial"/>
          <w:b/>
          <w:sz w:val="22"/>
        </w:rPr>
      </w:pPr>
    </w:p>
    <w:p w:rsidR="00E17918" w:rsidRDefault="00C618FC" w:rsidP="0017749B">
      <w:pPr>
        <w:spacing w:line="360" w:lineRule="auto"/>
        <w:ind w:right="-2128"/>
        <w:rPr>
          <w:rFonts w:ascii="Arial" w:hAnsi="Arial" w:cs="Arial"/>
          <w:b/>
          <w:sz w:val="22"/>
        </w:rPr>
      </w:pPr>
      <w:r>
        <w:rPr>
          <w:rFonts w:ascii="Arial" w:hAnsi="Arial"/>
          <w:sz w:val="22"/>
          <w:szCs w:val="22"/>
          <w:b/>
        </w:rPr>
        <w:t>IMAGE</w:t>
      </w:r>
      <w:r>
        <w:rPr>
          <w:rFonts w:ascii="Arial" w:hAnsi="Arial"/>
          <w:sz w:val="22"/>
          <w:szCs w:val="22"/>
        </w:rPr>
        <w:t xml:space="preserve"> MATERIAL</w:t>
      </w:r>
    </w:p>
    <w:p w:rsidR="00C618FC" w:rsidRDefault="00C618FC" w:rsidP="0017749B">
      <w:pPr>
        <w:spacing w:line="360" w:lineRule="auto"/>
        <w:ind w:right="-2128"/>
        <w:rPr>
          <w:rFonts w:ascii="Arial" w:hAnsi="Arial" w:cs="Arial"/>
          <w:b/>
          <w:sz w:val="22"/>
        </w:rPr>
      </w:pPr>
    </w:p>
    <w:p w:rsidR="00C618FC" w:rsidRDefault="00AD5677" w:rsidP="0017749B">
      <w:pPr>
        <w:spacing w:line="360" w:lineRule="auto"/>
        <w:ind w:right="-2128"/>
        <w:rPr>
          <w:rFonts w:ascii="Arial" w:hAnsi="Arial" w:cs="Arial"/>
          <w:b/>
          <w:sz w:val="22"/>
        </w:rPr>
      </w:pPr>
      <w:r>
        <w:rPr>
          <w:rFonts w:ascii="Arial" w:hAnsi="Arial" w:cs="Arial"/>
          <w:b/>
          <w:noProof/>
          <w:sz w:val="22"/>
        </w:rPr>
        <w:drawing>
          <wp:anchor distT="0" distB="0" distL="114300" distR="114300" simplePos="0" relativeHeight="251658240" behindDoc="0" locked="0" layoutInCell="1" allowOverlap="1">
            <wp:simplePos x="0" y="0"/>
            <wp:positionH relativeFrom="column">
              <wp:posOffset>-4445</wp:posOffset>
            </wp:positionH>
            <wp:positionV relativeFrom="paragraph">
              <wp:posOffset>635</wp:posOffset>
            </wp:positionV>
            <wp:extent cx="3503691" cy="1971383"/>
            <wp:effectExtent l="0" t="0" r="190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dis_FCS65SISA6_Perspektive.tif"/>
                    <pic:cNvPicPr/>
                  </pic:nvPicPr>
                  <pic:blipFill>
                    <a:blip r:embed="rId12" cstate="email">
                      <a:extLst>
                        <a:ext uri="{28A0092B-C50C-407E-A947-70E740481C1C}">
                          <a14:useLocalDpi xmlns:a14="http://schemas.microsoft.com/office/drawing/2010/main"/>
                        </a:ext>
                      </a:extLst>
                    </a:blip>
                    <a:stretch>
                      <a:fillRect/>
                    </a:stretch>
                  </pic:blipFill>
                  <pic:spPr>
                    <a:xfrm>
                      <a:off x="0" y="0"/>
                      <a:ext cx="3503691" cy="1971383"/>
                    </a:xfrm>
                    <a:prstGeom prst="rect">
                      <a:avLst/>
                    </a:prstGeom>
                  </pic:spPr>
                </pic:pic>
              </a:graphicData>
            </a:graphic>
            <wp14:sizeRelH relativeFrom="page">
              <wp14:pctWidth>0</wp14:pctWidth>
            </wp14:sizeRelH>
            <wp14:sizeRelV relativeFrom="page">
              <wp14:pctHeight>0</wp14:pctHeight>
            </wp14:sizeRelV>
          </wp:anchor>
        </w:drawing>
      </w:r>
    </w:p>
    <w:p w:rsidR="00C618FC" w:rsidRDefault="00C618FC" w:rsidP="0017749B">
      <w:pPr>
        <w:spacing w:line="360" w:lineRule="auto"/>
        <w:ind w:right="-2128"/>
        <w:rPr>
          <w:rFonts w:ascii="Arial" w:hAnsi="Arial" w:cs="Arial"/>
          <w:b/>
          <w:sz w:val="22"/>
        </w:rPr>
      </w:pPr>
    </w:p>
    <w:p w:rsidR="00C618FC" w:rsidRDefault="00C618FC" w:rsidP="0017749B">
      <w:pPr>
        <w:spacing w:line="360" w:lineRule="auto"/>
        <w:ind w:right="-2128"/>
        <w:rPr>
          <w:rFonts w:ascii="Arial" w:hAnsi="Arial" w:cs="Arial"/>
          <w:b/>
          <w:sz w:val="22"/>
        </w:rPr>
      </w:pPr>
    </w:p>
    <w:p w:rsidR="00C618FC" w:rsidRDefault="00C618FC" w:rsidP="0017749B">
      <w:pPr>
        <w:spacing w:line="360" w:lineRule="auto"/>
        <w:ind w:right="-2128"/>
        <w:rPr>
          <w:rFonts w:ascii="Arial" w:hAnsi="Arial" w:cs="Arial"/>
          <w:b/>
          <w:sz w:val="22"/>
        </w:rPr>
      </w:pPr>
    </w:p>
    <w:p w:rsidR="00C618FC" w:rsidRDefault="00C618FC" w:rsidP="0017749B">
      <w:pPr>
        <w:spacing w:line="360" w:lineRule="auto"/>
        <w:ind w:right="-2128"/>
        <w:rPr>
          <w:rFonts w:ascii="Arial" w:hAnsi="Arial" w:cs="Arial"/>
          <w:b/>
          <w:sz w:val="22"/>
        </w:rPr>
      </w:pPr>
    </w:p>
    <w:p w:rsidR="00C618FC" w:rsidRDefault="00C618FC" w:rsidP="0017749B">
      <w:pPr>
        <w:spacing w:line="360" w:lineRule="auto"/>
        <w:ind w:right="-2128"/>
        <w:rPr>
          <w:rFonts w:ascii="Arial" w:hAnsi="Arial" w:cs="Arial"/>
          <w:b/>
          <w:sz w:val="22"/>
        </w:rPr>
      </w:pPr>
    </w:p>
    <w:p w:rsidR="00C618FC" w:rsidRDefault="00C618FC" w:rsidP="0017749B">
      <w:pPr>
        <w:spacing w:line="360" w:lineRule="auto"/>
        <w:ind w:right="-2128"/>
        <w:rPr>
          <w:rFonts w:ascii="Arial" w:hAnsi="Arial" w:cs="Arial"/>
          <w:b/>
          <w:sz w:val="22"/>
        </w:rPr>
      </w:pPr>
    </w:p>
    <w:p w:rsidR="00C618FC" w:rsidRDefault="00C618FC" w:rsidP="0017749B">
      <w:pPr>
        <w:spacing w:line="360" w:lineRule="auto"/>
        <w:ind w:right="-2128"/>
        <w:rPr>
          <w:rFonts w:ascii="Arial" w:hAnsi="Arial" w:cs="Arial"/>
          <w:b/>
          <w:sz w:val="22"/>
        </w:rPr>
      </w:pPr>
    </w:p>
    <w:p w:rsidR="00C618FC" w:rsidRDefault="00C618FC" w:rsidP="0017749B">
      <w:pPr>
        <w:spacing w:line="360" w:lineRule="auto"/>
        <w:ind w:right="-2128"/>
        <w:rPr>
          <w:rFonts w:ascii="Arial" w:hAnsi="Arial" w:cs="Arial"/>
          <w:b/>
          <w:sz w:val="22"/>
        </w:rPr>
      </w:pPr>
    </w:p>
    <w:p w:rsidR="00C618FC" w:rsidRPr="00ED15AB" w:rsidRDefault="00ED15AB" w:rsidP="00ED15AB">
      <w:pPr>
        <w:spacing w:line="360" w:lineRule="auto"/>
        <w:ind w:right="-2128"/>
        <w:jc w:val="both"/>
        <w:rPr>
          <w:rFonts w:ascii="Arial" w:hAnsi="Arial" w:cs="Arial"/>
          <w:sz w:val="18"/>
          <w:szCs w:val="20"/>
        </w:rPr>
      </w:pPr>
      <w:r>
        <w:rPr>
          <w:rFonts w:ascii="Arial" w:hAnsi="Arial"/>
          <w:sz w:val="18"/>
          <w:szCs w:val="18"/>
        </w:rPr>
        <w:t>Wieland has extended its podis energy bus system to include the new podis® CON 5G16 with 16mm</w:t>
      </w:r>
      <w:r>
        <w:rPr>
          <w:rFonts w:ascii="Arial" w:hAnsi="Arial"/>
          <w:sz w:val="18"/>
          <w:szCs w:val="18"/>
          <w:vertAlign w:val="superscript"/>
        </w:rPr>
        <w:t>2</w:t>
      </w:r>
      <w:r>
        <w:rPr>
          <w:rFonts w:ascii="Arial" w:hAnsi="Arial"/>
          <w:sz w:val="18"/>
          <w:szCs w:val="18"/>
        </w:rPr>
        <w:t xml:space="preserve"> cable cross-section, with which even higher loads than before can be supplied on a flat cable section.</w:t>
      </w:r>
    </w:p>
    <w:p w:rsidR="00C618FC" w:rsidRPr="00ED15AB" w:rsidRDefault="00C618FC" w:rsidP="00ED15AB">
      <w:pPr>
        <w:spacing w:line="360" w:lineRule="auto"/>
        <w:ind w:right="-2128"/>
        <w:jc w:val="both"/>
        <w:rPr>
          <w:rFonts w:ascii="Arial" w:hAnsi="Arial" w:cs="Arial"/>
          <w:sz w:val="18"/>
          <w:szCs w:val="20"/>
        </w:rPr>
      </w:pPr>
    </w:p>
    <w:p w:rsidR="00C618FC" w:rsidRDefault="00C618FC" w:rsidP="0017749B">
      <w:pPr>
        <w:spacing w:line="360" w:lineRule="auto"/>
        <w:ind w:right="-2128"/>
        <w:rPr>
          <w:rFonts w:ascii="Arial" w:hAnsi="Arial" w:cs="Arial"/>
          <w:b/>
          <w:sz w:val="22"/>
        </w:rPr>
      </w:pPr>
    </w:p>
    <w:p w:rsidR="00C618FC" w:rsidRDefault="00C618FC" w:rsidP="0017749B">
      <w:pPr>
        <w:spacing w:line="360" w:lineRule="auto"/>
        <w:ind w:right="-2128"/>
        <w:rPr>
          <w:rFonts w:ascii="Arial" w:hAnsi="Arial" w:cs="Arial"/>
          <w:b/>
          <w:sz w:val="22"/>
        </w:rPr>
      </w:pPr>
    </w:p>
    <w:p w:rsidR="00C618FC" w:rsidRDefault="00C618FC" w:rsidP="0017749B">
      <w:pPr>
        <w:spacing w:line="360" w:lineRule="auto"/>
        <w:ind w:right="-2128"/>
        <w:rPr>
          <w:rFonts w:ascii="Arial" w:hAnsi="Arial" w:cs="Arial"/>
          <w:b/>
          <w:sz w:val="22"/>
        </w:rPr>
      </w:pPr>
    </w:p>
    <w:p w:rsidR="00B4460E" w:rsidRPr="0017749B" w:rsidRDefault="00B4460E" w:rsidP="0017749B">
      <w:pPr>
        <w:spacing w:line="360" w:lineRule="auto"/>
        <w:ind w:right="-2128"/>
        <w:rPr>
          <w:rFonts w:ascii="Arial" w:hAnsi="Arial" w:cs="Arial"/>
          <w:sz w:val="22"/>
        </w:rPr>
      </w:pPr>
      <w:r>
        <w:rPr>
          <w:rFonts w:ascii="Arial" w:hAnsi="Arial"/>
          <w:sz w:val="22"/>
          <w:szCs w:val="22"/>
          <w:b/>
        </w:rPr>
        <w:t>PRESS</w:t>
      </w:r>
      <w:r>
        <w:rPr>
          <w:rFonts w:ascii="Arial" w:hAnsi="Arial"/>
          <w:sz w:val="22"/>
          <w:szCs w:val="22"/>
        </w:rPr>
        <w:t xml:space="preserve"> DOWNLOAD SECTION </w:t>
      </w:r>
    </w:p>
    <w:p w:rsidR="002D205C" w:rsidRPr="0017749B" w:rsidRDefault="002D205C" w:rsidP="0017749B">
      <w:pPr>
        <w:spacing w:line="360" w:lineRule="auto"/>
        <w:ind w:right="-2128"/>
        <w:jc w:val="both"/>
        <w:rPr>
          <w:rFonts w:ascii="Arial" w:hAnsi="Arial" w:cs="Arial"/>
          <w:sz w:val="18"/>
          <w:szCs w:val="20"/>
        </w:rPr>
      </w:pPr>
      <w:r>
        <w:rPr>
          <w:rFonts w:ascii="Arial" w:hAnsi="Arial"/>
          <w:sz w:val="18"/>
          <w:szCs w:val="18"/>
        </w:rPr>
        <w:t>This press release can be downloaded from our website:</w:t>
      </w:r>
    </w:p>
    <w:p w:rsidR="002F0F50" w:rsidRPr="00A10EBE" w:rsidRDefault="002F0F50" w:rsidP="002F0F50">
      <w:pPr>
        <w:spacing w:line="360" w:lineRule="auto"/>
        <w:ind w:right="-2128"/>
        <w:jc w:val="both"/>
        <w:rPr>
          <w:rStyle w:val="Hyperlink"/>
          <w:rFonts w:ascii="Arial" w:hAnsi="Arial" w:cs="Arial"/>
          <w:sz w:val="18"/>
          <w:szCs w:val="20"/>
          <w:lang w:val="en-US"/>
        </w:rPr>
      </w:pPr>
      <w:r>
        <w:rPr>
          <w:rFonts w:ascii="Arial" w:hAnsi="Arial" w:cs="Arial"/>
          <w:sz w:val="18"/>
          <w:szCs w:val="20"/>
        </w:rPr>
        <w:fldChar w:fldCharType="begin"/>
      </w:r>
      <w:r w:rsidRPr="00A10EBE">
        <w:rPr>
          <w:rFonts w:ascii="Arial" w:hAnsi="Arial" w:cs="Arial"/>
          <w:sz w:val="18"/>
          <w:szCs w:val="20"/>
          <w:lang w:val="en-US"/>
        </w:rPr>
        <w:instrText xml:space="preserve"> HYPERLINK "http://wie.li/pressehmi19" </w:instrText>
      </w:r>
      <w:r>
        <w:rPr>
          <w:rFonts w:ascii="Arial" w:hAnsi="Arial" w:cs="Arial"/>
          <w:sz w:val="18"/>
          <w:szCs w:val="20"/>
        </w:rPr>
        <w:fldChar w:fldCharType="separate"/>
      </w:r>
      <w:r w:rsidRPr="00A10EBE">
        <w:rPr>
          <w:rStyle w:val="Hyperlink"/>
          <w:rFonts w:ascii="Arial" w:hAnsi="Arial" w:cs="Arial"/>
          <w:sz w:val="18"/>
          <w:szCs w:val="20"/>
          <w:lang w:val="en-US"/>
        </w:rPr>
        <w:t>http://wie.li/pressehmi19</w:t>
      </w:r>
    </w:p>
    <w:p w:rsidR="00437D55" w:rsidRPr="00A10EBE" w:rsidRDefault="002F0F50" w:rsidP="002F0F50">
      <w:pPr>
        <w:spacing w:line="360" w:lineRule="auto"/>
        <w:ind w:right="-2128"/>
        <w:jc w:val="both"/>
        <w:rPr>
          <w:rFonts w:ascii="Arial" w:hAnsi="Arial" w:cs="Arial"/>
          <w:sz w:val="18"/>
          <w:szCs w:val="20"/>
          <w:lang w:val="en-US"/>
        </w:rPr>
      </w:pPr>
      <w:r>
        <w:rPr>
          <w:rFonts w:ascii="Arial" w:hAnsi="Arial" w:cs="Arial"/>
          <w:sz w:val="18"/>
          <w:szCs w:val="20"/>
        </w:rPr>
        <w:fldChar w:fldCharType="end"/>
      </w:r>
    </w:p>
    <w:p w:rsidR="00434A7B" w:rsidRPr="00A10EBE" w:rsidRDefault="00434A7B" w:rsidP="00437D55">
      <w:pPr>
        <w:spacing w:line="360" w:lineRule="auto"/>
        <w:ind w:right="-2128"/>
        <w:jc w:val="both"/>
        <w:rPr>
          <w:rFonts w:ascii="Arial" w:hAnsi="Arial" w:cs="Arial"/>
          <w:sz w:val="18"/>
          <w:szCs w:val="20"/>
          <w:lang w:val="en-US"/>
        </w:rPr>
      </w:pPr>
    </w:p>
    <w:p w:rsidR="00437D55" w:rsidRPr="00A10EBE" w:rsidRDefault="00437D55" w:rsidP="00437D55">
      <w:pPr>
        <w:spacing w:line="360" w:lineRule="auto"/>
        <w:ind w:right="-2128"/>
        <w:jc w:val="both"/>
        <w:rPr>
          <w:rFonts w:ascii="Arial" w:hAnsi="Arial" w:cs="Arial"/>
          <w:color w:val="0000FF"/>
          <w:sz w:val="18"/>
          <w:szCs w:val="20"/>
          <w:u w:val="single"/>
          <w:lang w:val="en-US"/>
        </w:rPr>
      </w:pPr>
    </w:p>
    <w:p w:rsidR="00EA7FA7" w:rsidRPr="00A10EBE" w:rsidRDefault="00EA7FA7" w:rsidP="00437D55">
      <w:pPr>
        <w:spacing w:line="360" w:lineRule="auto"/>
        <w:ind w:right="-2128"/>
        <w:jc w:val="both"/>
        <w:rPr>
          <w:rFonts w:ascii="Arial" w:hAnsi="Arial" w:cs="Arial"/>
          <w:color w:val="0000FF"/>
          <w:sz w:val="18"/>
          <w:szCs w:val="20"/>
          <w:u w:val="single"/>
          <w:lang w:val="en-US"/>
        </w:rPr>
      </w:pPr>
    </w:p>
    <w:p w:rsidR="002D205C" w:rsidRPr="00A10EBE" w:rsidRDefault="00B049E1" w:rsidP="0017749B">
      <w:pPr>
        <w:spacing w:line="360" w:lineRule="auto"/>
        <w:ind w:right="-2128"/>
        <w:rPr>
          <w:rFonts w:ascii="Arial" w:hAnsi="Arial" w:cs="Arial"/>
          <w:sz w:val="22"/>
          <w:lang w:val="en-US"/>
        </w:rPr>
      </w:pPr>
      <w:r>
        <w:rPr>
          <w:rFonts w:ascii="Arial" w:hAnsi="Arial"/>
          <w:sz w:val="22"/>
          <w:szCs w:val="22"/>
        </w:rPr>
        <w:t>ABOUT WIELAND ELECTRIC</w:t>
      </w:r>
    </w:p>
    <w:p w:rsidR="002D205C" w:rsidRPr="00A10EBE" w:rsidRDefault="002D205C" w:rsidP="0017749B">
      <w:pPr>
        <w:spacing w:line="360" w:lineRule="auto"/>
        <w:ind w:right="-2126"/>
        <w:rPr>
          <w:rFonts w:ascii="Arial" w:hAnsi="Arial" w:cs="Arial"/>
          <w:b/>
          <w:sz w:val="18"/>
          <w:szCs w:val="20"/>
          <w:lang w:val="en-US"/>
        </w:rPr>
      </w:pPr>
    </w:p>
    <w:p w:rsidR="002D205C" w:rsidRPr="0017749B" w:rsidRDefault="002D205C" w:rsidP="0017749B">
      <w:pPr>
        <w:spacing w:line="360" w:lineRule="auto"/>
        <w:ind w:right="-2128"/>
        <w:rPr>
          <w:rFonts w:ascii="Arial" w:hAnsi="Arial" w:cs="Arial"/>
          <w:sz w:val="18"/>
          <w:szCs w:val="20"/>
        </w:rPr>
      </w:pPr>
      <w:r>
        <w:rPr>
          <w:rFonts w:ascii="Arial" w:hAnsi="Arial"/>
          <w:sz w:val="18"/>
          <w:szCs w:val="18"/>
        </w:rPr>
        <w:t xml:space="preserve">Wieland Electric, founded in Bamberg in 1910, is the inventor of safe electrical connection technology. Today, the family-owned company is one of the leading suppliers of safety and automation technology and has been the global market leader in the field of pluggable electrical installations for building technology for over 30 years. </w:t>
      </w:r>
    </w:p>
    <w:p w:rsidR="002D205C" w:rsidRPr="0017749B" w:rsidRDefault="002D205C" w:rsidP="0017749B">
      <w:pPr>
        <w:spacing w:line="360" w:lineRule="auto"/>
        <w:ind w:right="-2128"/>
        <w:rPr>
          <w:rFonts w:ascii="Arial" w:hAnsi="Arial" w:cs="Arial"/>
          <w:sz w:val="18"/>
          <w:szCs w:val="20"/>
        </w:rPr>
      </w:pPr>
    </w:p>
    <w:p w:rsidR="002D205C" w:rsidRPr="0017749B" w:rsidRDefault="002D205C" w:rsidP="0017749B">
      <w:pPr>
        <w:spacing w:line="360" w:lineRule="auto"/>
        <w:ind w:right="-2128"/>
        <w:rPr>
          <w:rFonts w:ascii="Arial" w:hAnsi="Arial" w:cs="Arial"/>
          <w:sz w:val="18"/>
          <w:szCs w:val="20"/>
        </w:rPr>
      </w:pPr>
      <w:bookmarkStart w:id="0" w:name="_GoBack"/>
      <w:bookmarkEnd w:id="0"/>
      <w:r>
        <w:rPr>
          <w:rFonts w:ascii="Arial" w:hAnsi="Arial"/>
          <w:sz w:val="18"/>
          <w:szCs w:val="18"/>
        </w:rPr>
        <w:t xml:space="preserve">Wieland Electric assists customers with on-site support all over the world as a capable service partner and solution provider. This is possible thanks to around 1,600 employees and subsidiaries as well as sales organizations in over 70 countries. In addition to Wieland Electric GmbH, STOCKO Contact GmbH &amp; Co. KG has belonged to Wieland Holding since 1998. </w:t>
      </w:r>
    </w:p>
    <w:p w:rsidR="002D205C" w:rsidRPr="0017749B" w:rsidRDefault="002D205C" w:rsidP="0017749B">
      <w:pPr>
        <w:spacing w:line="360" w:lineRule="auto"/>
        <w:ind w:right="-2128"/>
        <w:rPr>
          <w:rFonts w:ascii="Arial" w:hAnsi="Arial" w:cs="Arial"/>
          <w:sz w:val="18"/>
          <w:szCs w:val="20"/>
        </w:rPr>
      </w:pPr>
    </w:p>
    <w:p w:rsidR="00B4460E" w:rsidRDefault="002D205C" w:rsidP="00434A7B">
      <w:pPr>
        <w:spacing w:line="360" w:lineRule="auto"/>
        <w:ind w:right="-2128"/>
        <w:rPr>
          <w:rFonts w:ascii="Arial" w:hAnsi="Arial" w:cs="Arial"/>
          <w:sz w:val="18"/>
          <w:szCs w:val="20"/>
        </w:rPr>
      </w:pPr>
      <w:r>
        <w:rPr>
          <w:rFonts w:ascii="Arial" w:hAnsi="Arial"/>
          <w:sz w:val="18"/>
          <w:szCs w:val="18"/>
        </w:rPr>
        <w:t xml:space="preserve">The core industries of the company are mechanical engineering, wind power, and 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great product diversity, and numerous service offerings, the company has consistently developed from a component supplier into a solution provider in recent years. </w:t>
      </w:r>
    </w:p>
    <w:p w:rsidR="00434A7B" w:rsidRDefault="00434A7B" w:rsidP="00434A7B">
      <w:pPr>
        <w:spacing w:line="360" w:lineRule="auto"/>
        <w:ind w:right="-2128"/>
        <w:rPr>
          <w:rStyle w:val="HintergrundZchnZchn"/>
          <w:rFonts w:eastAsia="MS Mincho" w:cs="Arial"/>
          <w:sz w:val="18"/>
          <w:szCs w:val="20"/>
        </w:rPr>
      </w:pPr>
    </w:p>
    <w:p w:rsidR="00434A7B" w:rsidRPr="00434A7B" w:rsidRDefault="00434A7B" w:rsidP="00434A7B">
      <w:pPr>
        <w:spacing w:line="360" w:lineRule="auto"/>
        <w:ind w:right="-2128"/>
        <w:rPr>
          <w:rStyle w:val="HintergrundZchnZchn"/>
          <w:rFonts w:eastAsia="MS Mincho" w:cs="Arial"/>
          <w:sz w:val="18"/>
          <w:szCs w:val="20"/>
        </w:rPr>
      </w:pPr>
    </w:p>
    <w:p w:rsidR="002D205C" w:rsidRDefault="002D205C" w:rsidP="0017749B">
      <w:pPr>
        <w:pStyle w:val="Textkrper21"/>
        <w:spacing w:before="60"/>
        <w:ind w:right="-2128"/>
        <w:rPr>
          <w:rStyle w:val="HintergrundZchnZchn"/>
          <w:rFonts w:cs="Arial"/>
        </w:rPr>
      </w:pPr>
    </w:p>
    <w:p w:rsidR="00AD5677" w:rsidRDefault="00AD5677" w:rsidP="0017749B">
      <w:pPr>
        <w:pStyle w:val="Textkrper21"/>
        <w:spacing w:before="60"/>
        <w:ind w:right="-2128"/>
        <w:rPr>
          <w:rStyle w:val="HintergrundZchnZchn"/>
          <w:rFonts w:cs="Arial"/>
        </w:rPr>
      </w:pPr>
    </w:p>
    <w:p w:rsidR="00AD5677" w:rsidRDefault="00AD5677" w:rsidP="0017749B">
      <w:pPr>
        <w:pStyle w:val="Textkrper21"/>
        <w:spacing w:before="60"/>
        <w:ind w:right="-2128"/>
        <w:rPr>
          <w:rStyle w:val="HintergrundZchnZchn"/>
          <w:rFonts w:cs="Arial"/>
        </w:rPr>
      </w:pPr>
    </w:p>
    <w:p w:rsidR="00AD5677" w:rsidRDefault="00AD5677" w:rsidP="0017749B">
      <w:pPr>
        <w:pStyle w:val="Textkrper21"/>
        <w:spacing w:before="60"/>
        <w:ind w:right="-2128"/>
        <w:rPr>
          <w:rStyle w:val="HintergrundZchnZchn"/>
          <w:rFonts w:cs="Arial"/>
        </w:rPr>
      </w:pPr>
    </w:p>
    <w:p w:rsidR="00AD5677" w:rsidRDefault="00AD5677" w:rsidP="0017749B">
      <w:pPr>
        <w:pStyle w:val="Textkrper21"/>
        <w:spacing w:before="60"/>
        <w:ind w:right="-2128"/>
        <w:rPr>
          <w:rStyle w:val="HintergrundZchnZchn"/>
          <w:rFonts w:cs="Arial"/>
        </w:rPr>
      </w:pPr>
    </w:p>
    <w:p w:rsidR="00AD5677" w:rsidRDefault="00AD5677" w:rsidP="0017749B">
      <w:pPr>
        <w:pStyle w:val="Textkrper21"/>
        <w:spacing w:before="60"/>
        <w:ind w:right="-2128"/>
        <w:rPr>
          <w:rStyle w:val="HintergrundZchnZchn"/>
          <w:rFonts w:cs="Arial"/>
        </w:rPr>
      </w:pPr>
    </w:p>
    <w:p w:rsidR="00AD5677" w:rsidRDefault="00AD5677" w:rsidP="0017749B">
      <w:pPr>
        <w:pStyle w:val="Textkrper21"/>
        <w:spacing w:before="60"/>
        <w:ind w:right="-2128"/>
        <w:rPr>
          <w:rStyle w:val="HintergrundZchnZchn"/>
          <w:rFonts w:cs="Arial"/>
        </w:rPr>
      </w:pPr>
    </w:p>
    <w:p w:rsidR="00AD5677" w:rsidRDefault="00AD5677" w:rsidP="0017749B">
      <w:pPr>
        <w:pStyle w:val="Textkrper21"/>
        <w:spacing w:before="60"/>
        <w:ind w:right="-2128"/>
        <w:rPr>
          <w:rStyle w:val="HintergrundZchnZchn"/>
          <w:rFonts w:cs="Arial"/>
        </w:rPr>
      </w:pPr>
    </w:p>
    <w:p w:rsidR="00AD5677" w:rsidRDefault="00AD5677" w:rsidP="0017749B">
      <w:pPr>
        <w:pStyle w:val="Textkrper21"/>
        <w:spacing w:before="60"/>
        <w:ind w:right="-2128"/>
        <w:rPr>
          <w:rStyle w:val="HintergrundZchnZchn"/>
          <w:rFonts w:cs="Arial"/>
        </w:rPr>
      </w:pPr>
    </w:p>
    <w:p w:rsidR="00AD5677" w:rsidRDefault="00AD5677" w:rsidP="0017749B">
      <w:pPr>
        <w:pStyle w:val="Textkrper21"/>
        <w:spacing w:before="60"/>
        <w:ind w:right="-2128"/>
        <w:rPr>
          <w:rStyle w:val="HintergrundZchnZchn"/>
          <w:rFonts w:cs="Arial"/>
        </w:rPr>
      </w:pPr>
    </w:p>
    <w:p w:rsidR="00AD5677" w:rsidRDefault="00AD5677" w:rsidP="0017749B">
      <w:pPr>
        <w:pStyle w:val="Textkrper21"/>
        <w:spacing w:before="60"/>
        <w:ind w:right="-2128"/>
        <w:rPr>
          <w:rStyle w:val="HintergrundZchnZchn"/>
          <w:rFonts w:cs="Arial"/>
        </w:rPr>
      </w:pPr>
    </w:p>
    <w:p w:rsidR="00AD5677" w:rsidRDefault="00AD5677" w:rsidP="0017749B">
      <w:pPr>
        <w:pStyle w:val="Textkrper21"/>
        <w:spacing w:before="60"/>
        <w:ind w:right="-2128"/>
        <w:rPr>
          <w:rStyle w:val="HintergrundZchnZchn"/>
          <w:rFonts w:cs="Arial"/>
        </w:rPr>
      </w:pPr>
    </w:p>
    <w:p w:rsidR="00AD5677" w:rsidRDefault="00AD5677" w:rsidP="0017749B">
      <w:pPr>
        <w:pStyle w:val="Textkrper21"/>
        <w:spacing w:before="60"/>
        <w:ind w:right="-2128"/>
        <w:rPr>
          <w:rStyle w:val="HintergrundZchnZchn"/>
          <w:rFonts w:cs="Arial"/>
        </w:rPr>
      </w:pPr>
    </w:p>
    <w:p w:rsidR="00AD5677" w:rsidRDefault="00AD5677" w:rsidP="0017749B">
      <w:pPr>
        <w:pStyle w:val="Textkrper21"/>
        <w:spacing w:before="60"/>
        <w:ind w:right="-2128"/>
        <w:rPr>
          <w:rStyle w:val="HintergrundZchnZchn"/>
          <w:rFonts w:cs="Arial"/>
        </w:rPr>
      </w:pPr>
    </w:p>
    <w:p w:rsidR="00AD5677" w:rsidRDefault="00AD5677" w:rsidP="0017749B">
      <w:pPr>
        <w:pStyle w:val="Textkrper21"/>
        <w:spacing w:before="60"/>
        <w:ind w:right="-2128"/>
        <w:rPr>
          <w:rStyle w:val="HintergrundZchnZchn"/>
          <w:rFonts w:cs="Arial"/>
        </w:rPr>
      </w:pPr>
    </w:p>
    <w:p w:rsidR="00AD5677" w:rsidRPr="0017749B" w:rsidRDefault="00AD5677" w:rsidP="0017749B">
      <w:pPr>
        <w:pStyle w:val="Textkrper21"/>
        <w:spacing w:before="60"/>
        <w:ind w:right="-2128"/>
        <w:rPr>
          <w:rStyle w:val="HintergrundZchnZchn"/>
          <w:rFonts w:cs="Arial"/>
        </w:rPr>
      </w:pPr>
    </w:p>
    <w:p w:rsidR="002D205C" w:rsidRPr="00C618FC" w:rsidRDefault="00B4460E" w:rsidP="0017749B">
      <w:pPr>
        <w:spacing w:line="360" w:lineRule="auto"/>
        <w:ind w:right="-2128"/>
        <w:rPr>
          <w:rFonts w:ascii="Arial" w:hAnsi="Arial" w:cs="Arial"/>
          <w:lang w:val="en-US"/>
        </w:rPr>
      </w:pPr>
      <w:r>
        <w:rPr>
          <w:rFonts w:ascii="Arial" w:hAnsi="Arial"/>
        </w:rPr>
        <w:t>YOUR PRESS CONTACT</w:t>
      </w:r>
    </w:p>
    <w:p w:rsidR="00B4460E" w:rsidRPr="00C618FC" w:rsidRDefault="00B4460E" w:rsidP="0017749B">
      <w:pPr>
        <w:spacing w:line="360" w:lineRule="auto"/>
        <w:ind w:right="-2126"/>
        <w:rPr>
          <w:rFonts w:ascii="Arial" w:hAnsi="Arial" w:cs="Arial"/>
          <w:sz w:val="18"/>
          <w:szCs w:val="18"/>
          <w:lang w:val="en-US"/>
        </w:rPr>
      </w:pPr>
    </w:p>
    <w:p w:rsidR="002D205C" w:rsidRPr="00C618FC" w:rsidRDefault="004704FB" w:rsidP="0017749B">
      <w:pPr>
        <w:spacing w:line="360" w:lineRule="auto"/>
        <w:ind w:right="-2128"/>
        <w:rPr>
          <w:rFonts w:ascii="Arial" w:hAnsi="Arial" w:cs="Arial"/>
          <w:b/>
          <w:sz w:val="18"/>
          <w:szCs w:val="18"/>
          <w:lang w:val="en-US"/>
        </w:rPr>
      </w:pPr>
      <w:r>
        <w:rPr>
          <w:rFonts w:ascii="Arial" w:hAnsi="Arial"/>
          <w:sz w:val="18"/>
          <w:szCs w:val="18"/>
          <w:b/>
        </w:rPr>
        <w:t>WIELAND ELECTRIC GMBH</w:t>
      </w:r>
    </w:p>
    <w:p w:rsidR="002D205C" w:rsidRPr="00C618FC" w:rsidRDefault="002D205C" w:rsidP="0017749B">
      <w:pPr>
        <w:spacing w:line="360" w:lineRule="auto"/>
        <w:ind w:right="-2128"/>
        <w:rPr>
          <w:rFonts w:ascii="Arial" w:hAnsi="Arial" w:cs="Arial"/>
          <w:sz w:val="18"/>
          <w:szCs w:val="18"/>
          <w:lang w:val="en-US"/>
        </w:rPr>
      </w:pPr>
      <w:r>
        <w:rPr>
          <w:rFonts w:ascii="Arial" w:hAnsi="Arial"/>
          <w:sz w:val="18"/>
          <w:szCs w:val="18"/>
        </w:rPr>
        <w:t>Marketing Communication</w:t>
      </w:r>
    </w:p>
    <w:p w:rsidR="002D205C" w:rsidRPr="0017749B" w:rsidRDefault="002D205C" w:rsidP="0017749B">
      <w:pPr>
        <w:spacing w:line="360" w:lineRule="auto"/>
        <w:ind w:right="-2128"/>
        <w:rPr>
          <w:rFonts w:ascii="Arial" w:hAnsi="Arial" w:cs="Arial"/>
          <w:sz w:val="18"/>
          <w:szCs w:val="18"/>
        </w:rPr>
      </w:pPr>
      <w:r>
        <w:rPr>
          <w:rFonts w:ascii="Arial" w:hAnsi="Arial"/>
          <w:sz w:val="18"/>
          <w:szCs w:val="18"/>
        </w:rPr>
        <w:t>Brennerstraße 10 – 14</w:t>
      </w:r>
    </w:p>
    <w:p w:rsidR="002D205C" w:rsidRPr="0017749B" w:rsidRDefault="002D205C" w:rsidP="0017749B">
      <w:pPr>
        <w:pStyle w:val="EinfAbs"/>
        <w:spacing w:line="360" w:lineRule="auto"/>
        <w:rPr>
          <w:rFonts w:ascii="Arial" w:hAnsi="Arial" w:cs="Arial"/>
          <w:sz w:val="18"/>
          <w:szCs w:val="18"/>
        </w:rPr>
      </w:pPr>
      <w:r>
        <w:rPr>
          <w:rFonts w:ascii="Arial" w:hAnsi="Arial"/>
          <w:sz w:val="18"/>
          <w:szCs w:val="18"/>
        </w:rPr>
        <w:t>96052 Bamberg · Germany</w:t>
      </w:r>
    </w:p>
    <w:p w:rsidR="002D205C" w:rsidRPr="0017749B" w:rsidRDefault="002D205C" w:rsidP="0017749B">
      <w:pPr>
        <w:spacing w:line="360" w:lineRule="auto"/>
        <w:ind w:right="-2128"/>
        <w:rPr>
          <w:rFonts w:ascii="Arial" w:hAnsi="Arial" w:cs="Arial"/>
          <w:sz w:val="18"/>
          <w:szCs w:val="18"/>
        </w:rPr>
      </w:pPr>
    </w:p>
    <w:p w:rsidR="002F0F50" w:rsidRDefault="002D205C" w:rsidP="0017749B">
      <w:pPr>
        <w:spacing w:line="360" w:lineRule="auto"/>
        <w:ind w:right="-2128"/>
        <w:rPr>
          <w:rStyle w:val="Hyperlink"/>
          <w:rFonts w:ascii="Arial" w:hAnsi="Arial" w:cs="Arial"/>
          <w:sz w:val="18"/>
          <w:szCs w:val="18"/>
        </w:rPr>
      </w:pPr>
      <w:r>
        <w:rPr>
          <w:rFonts w:ascii="Arial" w:hAnsi="Arial"/>
          <w:sz w:val="18"/>
          <w:szCs w:val="18"/>
        </w:rPr>
        <w:t>E-mail:</w:t>
      </w:r>
      <w:r w:rsidRPr="0017749B">
        <w:rPr>
          <w:rFonts w:ascii="Arial" w:hAnsi="Arial" w:cs="Arial"/>
          <w:sz w:val="18"/>
          <w:szCs w:val="18"/>
        </w:rPr>
        <w:tab/>
      </w:r>
      <w:hyperlink w:history="1" r:id="rId13">
        <w:r>
          <w:rPr>
            <w:rStyle w:val="Hyperlink"/>
            <w:rFonts w:ascii="Arial" w:hAnsi="Arial"/>
            <w:sz w:val="18"/>
            <w:szCs w:val="18"/>
          </w:rPr>
          <w:t>communications@wieland-electric.com</w:t>
        </w:r>
      </w:hyperlink>
    </w:p>
    <w:p w:rsidR="004704FB" w:rsidRPr="0017749B" w:rsidRDefault="002D205C" w:rsidP="0017749B">
      <w:pPr>
        <w:spacing w:line="360" w:lineRule="auto"/>
        <w:ind w:right="-2128"/>
        <w:rPr>
          <w:rFonts w:ascii="Arial" w:hAnsi="Arial" w:cs="Arial"/>
          <w:color w:val="0000FF"/>
          <w:sz w:val="18"/>
          <w:szCs w:val="18"/>
          <w:u w:val="single"/>
        </w:rPr>
      </w:pPr>
      <w:r>
        <w:rPr>
          <w:rFonts w:ascii="Arial" w:hAnsi="Arial"/>
          <w:sz w:val="18"/>
          <w:szCs w:val="18"/>
        </w:rPr>
        <w:t>Internet:</w:t>
      </w:r>
      <w:r w:rsidRPr="0017749B">
        <w:rPr>
          <w:rFonts w:ascii="Arial" w:hAnsi="Arial" w:cs="Arial"/>
          <w:sz w:val="18"/>
          <w:szCs w:val="18"/>
        </w:rPr>
        <w:tab/>
      </w:r>
      <w:hyperlink w:history="1" r:id="rId14">
        <w:r>
          <w:rPr>
            <w:rStyle w:val="Hyperlink"/>
            <w:rFonts w:ascii="Arial" w:hAnsi="Arial"/>
            <w:sz w:val="18"/>
            <w:szCs w:val="18"/>
          </w:rPr>
          <w:t>www.wieland-electric.com</w:t>
        </w:r>
      </w:hyperlink>
    </w:p>
    <w:sectPr w:rsidR="004704FB" w:rsidRPr="0017749B" w:rsidSect="0017749B">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7757" w:rsidRDefault="002B7757" w:rsidP="00597742">
      <w:r>
        <w:separator/>
      </w:r>
    </w:p>
  </w:endnote>
  <w:endnote w:type="continuationSeparator" w:id="0">
    <w:p w:rsidR="002B7757" w:rsidRDefault="002B7757"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RELEASE: 2019-04-01</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cs="Arial Unicode MS" w:eastAsia="Arial Unicode MS" w:hAnsi="Calibri"/>
        <w:sz w:val="16"/>
        <w:szCs w:val="16"/>
      </w:rPr>
      <w:fldChar w:fldCharType="begin"/>
    </w:r>
    <w:r w:rsidRPr="004704FB">
      <w:rPr>
        <w:rFonts w:ascii="Calibri" w:cs="Arial Unicode MS" w:eastAsia="Arial Unicode MS" w:hAnsi="Calibri"/>
        <w:sz w:val="16"/>
        <w:szCs w:val="16"/>
      </w:rPr>
      <w:instrText xml:space="preserve"> </w:instrText>
    </w:r>
    <w:r w:rsidR="000E1DE4">
      <w:rPr>
        <w:rFonts w:ascii="Calibri" w:cs="Arial Unicode MS" w:eastAsia="Arial Unicode MS" w:hAnsi="Calibri"/>
        <w:sz w:val="16"/>
        <w:szCs w:val="16"/>
      </w:rPr>
      <w:instrText>PAGE</w:instrText>
    </w:r>
    <w:r w:rsidRPr="004704FB">
      <w:rPr>
        <w:rFonts w:ascii="Calibri" w:cs="Arial Unicode MS" w:eastAsia="Arial Unicode MS" w:hAnsi="Calibri"/>
        <w:sz w:val="16"/>
        <w:szCs w:val="16"/>
      </w:rPr>
      <w:instrText xml:space="preserve"> </w:instrText>
    </w:r>
    <w:r w:rsidRPr="004704FB">
      <w:rPr>
        <w:rFonts w:ascii="Calibri" w:cs="Arial Unicode MS" w:eastAsia="Arial Unicode MS" w:hAnsi="Calibri"/>
        <w:sz w:val="16"/>
        <w:szCs w:val="16"/>
      </w:rPr>
      <w:fldChar w:fldCharType="separate"/>
    </w:r>
    <w:r w:rsidR="00A10EBE">
      <w:rPr>
        <w:rFonts w:ascii="Calibri" w:cs="Arial Unicode MS" w:eastAsia="Arial Unicode MS" w:hAnsi="Calibri"/>
        <w:noProof/>
        <w:sz w:val="16"/>
        <w:szCs w:val="16"/>
      </w:rPr>
      <w:t>2</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cs="Arial Unicode MS" w:eastAsia="Arial Unicode MS" w:hAnsi="Calibri"/>
        <w:sz w:val="16"/>
        <w:szCs w:val="16"/>
      </w:rPr>
      <w:fldChar w:fldCharType="begin"/>
    </w:r>
    <w:r w:rsidRPr="004704FB">
      <w:rPr>
        <w:rFonts w:ascii="Calibri" w:cs="Arial Unicode MS" w:eastAsia="Arial Unicode MS" w:hAnsi="Calibri"/>
        <w:sz w:val="16"/>
        <w:szCs w:val="16"/>
      </w:rPr>
      <w:instrText xml:space="preserve"> </w:instrText>
    </w:r>
    <w:r w:rsidR="000E1DE4">
      <w:rPr>
        <w:rFonts w:ascii="Calibri" w:cs="Arial Unicode MS" w:eastAsia="Arial Unicode MS" w:hAnsi="Calibri"/>
        <w:sz w:val="16"/>
        <w:szCs w:val="16"/>
      </w:rPr>
      <w:instrText>NUMPAGES</w:instrText>
    </w:r>
    <w:r w:rsidRPr="004704FB">
      <w:rPr>
        <w:rFonts w:ascii="Calibri" w:cs="Arial Unicode MS" w:eastAsia="Arial Unicode MS" w:hAnsi="Calibri"/>
        <w:sz w:val="16"/>
        <w:szCs w:val="16"/>
      </w:rPr>
      <w:instrText xml:space="preserve"> </w:instrText>
    </w:r>
    <w:r w:rsidRPr="004704FB">
      <w:rPr>
        <w:rFonts w:ascii="Calibri" w:cs="Arial Unicode MS" w:eastAsia="Arial Unicode MS" w:hAnsi="Calibri"/>
        <w:sz w:val="16"/>
        <w:szCs w:val="16"/>
      </w:rPr>
      <w:fldChar w:fldCharType="separate"/>
    </w:r>
    <w:r w:rsidR="00A10EBE">
      <w:rPr>
        <w:rFonts w:ascii="Calibri" w:cs="Arial Unicode MS" w:eastAsia="Arial Unicode MS" w:hAnsi="Calibri"/>
        <w:noProof/>
        <w:sz w:val="16"/>
        <w:szCs w:val="16"/>
      </w:rPr>
      <w:t>2</w:t>
    </w:r>
    <w:r w:rsidRPr="004704FB">
      <w:rPr>
        <w:rFonts w:ascii="Calibri" w:eastAsia="Arial Unicode MS" w:hAnsi="Calibri"/>
        <w:sz w:val="16"/>
      </w:rPr>
      <w:fldChar w:fldCharType="end"/>
    </w:r>
  </w:p>
  <w:p w:rsidR="00EE66A9" w:rsidRPr="004704FB" w:rsidRDefault="00EE66A9" w:rsidP="001D7296">
    <w:pPr>
      <w:pStyle w:val="Fuzeile"/>
    </w:pPr>
  </w:p>
  <w:p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RELEASE: 2019-04-01</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cs="Arial Unicode MS" w:eastAsia="Arial Unicode MS" w:hAnsi="Calibri"/>
        <w:sz w:val="16"/>
        <w:szCs w:val="16"/>
      </w:rPr>
      <w:fldChar w:fldCharType="begin"/>
    </w:r>
    <w:r w:rsidRPr="004704FB">
      <w:rPr>
        <w:rFonts w:ascii="Calibri" w:cs="Arial Unicode MS" w:eastAsia="Arial Unicode MS" w:hAnsi="Calibri"/>
        <w:sz w:val="16"/>
        <w:szCs w:val="16"/>
      </w:rPr>
      <w:instrText xml:space="preserve"> </w:instrText>
    </w:r>
    <w:r w:rsidR="000E1DE4">
      <w:rPr>
        <w:rFonts w:ascii="Calibri" w:cs="Arial Unicode MS" w:eastAsia="Arial Unicode MS" w:hAnsi="Calibri"/>
        <w:sz w:val="16"/>
        <w:szCs w:val="16"/>
      </w:rPr>
      <w:instrText>PAGE</w:instrText>
    </w:r>
    <w:r w:rsidRPr="004704FB">
      <w:rPr>
        <w:rFonts w:ascii="Calibri" w:cs="Arial Unicode MS" w:eastAsia="Arial Unicode MS" w:hAnsi="Calibri"/>
        <w:sz w:val="16"/>
        <w:szCs w:val="16"/>
      </w:rPr>
      <w:instrText xml:space="preserve"> </w:instrText>
    </w:r>
    <w:r w:rsidRPr="004704FB">
      <w:rPr>
        <w:rFonts w:ascii="Calibri" w:cs="Arial Unicode MS" w:eastAsia="Arial Unicode MS" w:hAnsi="Calibri"/>
        <w:sz w:val="16"/>
        <w:szCs w:val="16"/>
      </w:rPr>
      <w:fldChar w:fldCharType="separate"/>
    </w:r>
    <w:r w:rsidR="00A10EBE">
      <w:rPr>
        <w:rFonts w:ascii="Calibri" w:cs="Arial Unicode MS" w:eastAsia="Arial Unicode MS" w:hAnsi="Calibri"/>
        <w:noProof/>
        <w:sz w:val="16"/>
        <w:szCs w:val="16"/>
      </w:rPr>
      <w:t>1</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cs="Arial Unicode MS" w:eastAsia="Arial Unicode MS" w:hAnsi="Calibri"/>
        <w:sz w:val="16"/>
        <w:szCs w:val="16"/>
      </w:rPr>
      <w:fldChar w:fldCharType="begin"/>
    </w:r>
    <w:r w:rsidRPr="004704FB">
      <w:rPr>
        <w:rFonts w:ascii="Calibri" w:cs="Arial Unicode MS" w:eastAsia="Arial Unicode MS" w:hAnsi="Calibri"/>
        <w:sz w:val="16"/>
        <w:szCs w:val="16"/>
      </w:rPr>
      <w:instrText xml:space="preserve"> </w:instrText>
    </w:r>
    <w:r w:rsidR="000E1DE4">
      <w:rPr>
        <w:rFonts w:ascii="Calibri" w:cs="Arial Unicode MS" w:eastAsia="Arial Unicode MS" w:hAnsi="Calibri"/>
        <w:sz w:val="16"/>
        <w:szCs w:val="16"/>
      </w:rPr>
      <w:instrText>NUMPAGES</w:instrText>
    </w:r>
    <w:r w:rsidRPr="004704FB">
      <w:rPr>
        <w:rFonts w:ascii="Calibri" w:cs="Arial Unicode MS" w:eastAsia="Arial Unicode MS" w:hAnsi="Calibri"/>
        <w:sz w:val="16"/>
        <w:szCs w:val="16"/>
      </w:rPr>
      <w:instrText xml:space="preserve"> </w:instrText>
    </w:r>
    <w:r w:rsidRPr="004704FB">
      <w:rPr>
        <w:rFonts w:ascii="Calibri" w:cs="Arial Unicode MS" w:eastAsia="Arial Unicode MS" w:hAnsi="Calibri"/>
        <w:sz w:val="16"/>
        <w:szCs w:val="16"/>
      </w:rPr>
      <w:fldChar w:fldCharType="separate"/>
    </w:r>
    <w:r w:rsidR="00A10EBE">
      <w:rPr>
        <w:rFonts w:ascii="Calibri" w:cs="Arial Unicode MS" w:eastAsia="Arial Unicode MS" w:hAnsi="Calibri"/>
        <w:noProof/>
        <w:sz w:val="16"/>
        <w:szCs w:val="16"/>
      </w:rPr>
      <w:t>2</w:t>
    </w:r>
    <w:r w:rsidRPr="004704FB">
      <w:rPr>
        <w:rFonts w:ascii="Calibri" w:eastAsia="Arial Unicode MS" w:hAnsi="Calibri"/>
        <w:sz w:val="16"/>
      </w:rPr>
      <w:fldChar w:fldCharType="end"/>
    </w:r>
  </w:p>
  <w:p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7757" w:rsidRDefault="002B7757" w:rsidP="00597742">
      <w:r>
        <w:separator/>
      </w:r>
    </w:p>
  </w:footnote>
  <w:footnote w:type="continuationSeparator" w:id="0">
    <w:p w:rsidR="002B7757" w:rsidRDefault="002B7757"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6A9" w:rsidRDefault="004E19EE" w:rsidP="0017749B">
    <w:pPr>
      <w:pStyle w:val="Kopfzeile"/>
      <w:jc w:val="both"/>
    </w:pPr>
    <w:r>
      <w:rPr>
        <w:noProof/>
      </w:rPr>
      <w:drawing>
        <wp:inline distT="0" distB="0" distL="0" distR="0">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6A9" w:rsidRDefault="002B7757">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05C"/>
    <w:rsid w:val="000653B1"/>
    <w:rsid w:val="00077912"/>
    <w:rsid w:val="000E1DE4"/>
    <w:rsid w:val="000E4917"/>
    <w:rsid w:val="00117493"/>
    <w:rsid w:val="00120A54"/>
    <w:rsid w:val="00144097"/>
    <w:rsid w:val="0015068B"/>
    <w:rsid w:val="0017749B"/>
    <w:rsid w:val="001D7296"/>
    <w:rsid w:val="0026264D"/>
    <w:rsid w:val="00293470"/>
    <w:rsid w:val="002A31BB"/>
    <w:rsid w:val="002A646C"/>
    <w:rsid w:val="002B7757"/>
    <w:rsid w:val="002D205C"/>
    <w:rsid w:val="002F0F50"/>
    <w:rsid w:val="002F1D53"/>
    <w:rsid w:val="003212BA"/>
    <w:rsid w:val="00381FFB"/>
    <w:rsid w:val="00382172"/>
    <w:rsid w:val="00401B49"/>
    <w:rsid w:val="00404097"/>
    <w:rsid w:val="00411012"/>
    <w:rsid w:val="00434A7B"/>
    <w:rsid w:val="00437D55"/>
    <w:rsid w:val="004704FB"/>
    <w:rsid w:val="004B12BF"/>
    <w:rsid w:val="004E19EE"/>
    <w:rsid w:val="00525D14"/>
    <w:rsid w:val="00547094"/>
    <w:rsid w:val="0056204B"/>
    <w:rsid w:val="005948C1"/>
    <w:rsid w:val="00597742"/>
    <w:rsid w:val="006A36F4"/>
    <w:rsid w:val="006C6199"/>
    <w:rsid w:val="00783234"/>
    <w:rsid w:val="007A72C3"/>
    <w:rsid w:val="007B3593"/>
    <w:rsid w:val="007B4164"/>
    <w:rsid w:val="00801359"/>
    <w:rsid w:val="008238B1"/>
    <w:rsid w:val="008314B1"/>
    <w:rsid w:val="00835913"/>
    <w:rsid w:val="00892F88"/>
    <w:rsid w:val="008A4241"/>
    <w:rsid w:val="00941A08"/>
    <w:rsid w:val="00963F35"/>
    <w:rsid w:val="009826A6"/>
    <w:rsid w:val="009A11A8"/>
    <w:rsid w:val="009B7BEB"/>
    <w:rsid w:val="009C6592"/>
    <w:rsid w:val="00A10B39"/>
    <w:rsid w:val="00A10EBE"/>
    <w:rsid w:val="00A96902"/>
    <w:rsid w:val="00AD5677"/>
    <w:rsid w:val="00AE3374"/>
    <w:rsid w:val="00B0364A"/>
    <w:rsid w:val="00B049E1"/>
    <w:rsid w:val="00B44162"/>
    <w:rsid w:val="00B4460E"/>
    <w:rsid w:val="00BA76DA"/>
    <w:rsid w:val="00C042DD"/>
    <w:rsid w:val="00C618FC"/>
    <w:rsid w:val="00C952C8"/>
    <w:rsid w:val="00CC404F"/>
    <w:rsid w:val="00D635D2"/>
    <w:rsid w:val="00E17918"/>
    <w:rsid w:val="00EA7FA7"/>
    <w:rsid w:val="00ED0C9B"/>
    <w:rsid w:val="00ED15AB"/>
    <w:rsid w:val="00EE66A9"/>
    <w:rsid w:val="00F42402"/>
    <w:rsid w:val="00FC313D"/>
    <w:rsid w:val="00FC6A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7FE93E0"/>
  <w14:defaultImageDpi w14:val="300"/>
  <w15:chartTrackingRefBased/>
  <w15:docId w15:val="{C0682536-3556-4D70-A32E-98F34F5B5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communications@wieland-electric.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wieland-electric.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CEDE1-1E79-EF4B-BB5A-EFF245DCB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501</Words>
  <Characters>3163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3657</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Marion Nikol</cp:lastModifiedBy>
  <cp:revision>3</cp:revision>
  <cp:lastPrinted>2018-03-14T14:01:00Z</cp:lastPrinted>
  <dcterms:created xsi:type="dcterms:W3CDTF">2019-03-29T13:03:00Z</dcterms:created>
  <dcterms:modified xsi:type="dcterms:W3CDTF">2019-03-29T13:42:00Z</dcterms:modified>
</cp:coreProperties>
</file>