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A5751B" w:rsidRDefault="0035441F" w:rsidP="001D7296">
      <w:pPr>
        <w:spacing w:line="216" w:lineRule="auto"/>
        <w:ind w:right="-2126"/>
        <w:rPr>
          <w:rFonts w:ascii="Calibri" w:hAnsi="Calibri" w:cs="Arial"/>
          <w:sz w:val="28"/>
          <w:szCs w:val="28"/>
          <w:lang w:val="es-ES"/>
        </w:rPr>
      </w:pPr>
      <w:r>
        <w:rPr>
          <w:rFonts w:ascii="Calibri" w:hAnsi="Calibri" w:cs="Arial"/>
          <w:sz w:val="28"/>
          <w:szCs w:val="28"/>
          <w:lang w:val="es-ES"/>
        </w:rPr>
        <w:t>JU</w:t>
      </w:r>
      <w:r w:rsidR="00A5751B">
        <w:rPr>
          <w:rFonts w:ascii="Calibri" w:hAnsi="Calibri" w:cs="Arial"/>
          <w:sz w:val="28"/>
          <w:szCs w:val="28"/>
          <w:lang w:val="es-ES"/>
        </w:rPr>
        <w:t>LIO</w:t>
      </w:r>
      <w:r w:rsidR="004367CF" w:rsidRPr="0025146C">
        <w:rPr>
          <w:rFonts w:ascii="Calibri" w:hAnsi="Calibri" w:cs="Arial"/>
          <w:sz w:val="28"/>
          <w:szCs w:val="28"/>
          <w:lang w:val="es-ES"/>
        </w:rPr>
        <w:t xml:space="preserve"> 202</w:t>
      </w:r>
      <w:r w:rsidR="00A5751B">
        <w:rPr>
          <w:rFonts w:ascii="Calibri" w:hAnsi="Calibri" w:cs="Arial"/>
          <w:sz w:val="28"/>
          <w:szCs w:val="28"/>
          <w:lang w:val="es-ES"/>
        </w:rPr>
        <w:t>0</w:t>
      </w:r>
      <w:r w:rsidR="001D7296" w:rsidRPr="0025146C">
        <w:rPr>
          <w:rFonts w:ascii="Calibri" w:hAnsi="Calibri" w:cs="Arial"/>
          <w:sz w:val="28"/>
          <w:szCs w:val="28"/>
          <w:lang w:val="es-ES"/>
        </w:rPr>
        <w:br/>
      </w:r>
      <w:r w:rsidR="0025146C">
        <w:rPr>
          <w:rFonts w:ascii="Calibri" w:hAnsi="Calibri" w:cs="Arial"/>
          <w:sz w:val="52"/>
          <w:szCs w:val="52"/>
          <w:lang w:val="es-ES"/>
        </w:rPr>
        <w:t>NOTA DE</w:t>
      </w:r>
      <w:r w:rsidR="0025146C" w:rsidRPr="0025146C">
        <w:rPr>
          <w:rFonts w:ascii="Calibri" w:hAnsi="Calibri" w:cs="Arial"/>
          <w:b/>
          <w:sz w:val="52"/>
          <w:szCs w:val="52"/>
          <w:lang w:val="es-ES"/>
        </w:rPr>
        <w:t xml:space="preserve"> PRENSA</w:t>
      </w:r>
    </w:p>
    <w:p w:rsidR="002D205C" w:rsidRPr="0025146C" w:rsidRDefault="000809C0" w:rsidP="00B049E1">
      <w:pPr>
        <w:rPr>
          <w:rFonts w:ascii="Calibri" w:hAnsi="Calibri" w:cs="Arial"/>
          <w:sz w:val="20"/>
          <w:szCs w:val="20"/>
          <w:lang w:val="es-ES"/>
        </w:rPr>
      </w:pPr>
      <w:r w:rsidRPr="00B049E1">
        <w:rPr>
          <w:noProof/>
          <w:lang w:val="es-ES" w:eastAsia="es-ES"/>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E0EDB1"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8A7A05" w:rsidRPr="0025146C" w:rsidRDefault="00941A08" w:rsidP="009125B0">
      <w:pPr>
        <w:tabs>
          <w:tab w:val="left" w:pos="6174"/>
        </w:tabs>
        <w:ind w:right="-2128"/>
        <w:rPr>
          <w:rFonts w:ascii="Calibri" w:hAnsi="Calibri" w:cs="Arial"/>
          <w:sz w:val="20"/>
          <w:szCs w:val="20"/>
          <w:lang w:val="es-ES"/>
        </w:rPr>
      </w:pPr>
      <w:r w:rsidRPr="0025146C">
        <w:rPr>
          <w:rFonts w:ascii="Calibri" w:hAnsi="Calibri" w:cs="Arial"/>
          <w:sz w:val="20"/>
          <w:szCs w:val="20"/>
          <w:lang w:val="es-ES"/>
        </w:rPr>
        <w:tab/>
      </w:r>
      <w:r w:rsidR="008A7A05" w:rsidRPr="0025146C">
        <w:rPr>
          <w:rFonts w:ascii="Arial" w:hAnsi="Arial" w:cs="Arial"/>
          <w:sz w:val="36"/>
          <w:szCs w:val="36"/>
          <w:lang w:val="es-ES"/>
        </w:rPr>
        <w:t xml:space="preserve"> </w:t>
      </w:r>
    </w:p>
    <w:p w:rsidR="00CD7A09" w:rsidRPr="0025146C" w:rsidRDefault="00A5751B" w:rsidP="005A7EE1">
      <w:pPr>
        <w:spacing w:line="276" w:lineRule="auto"/>
        <w:ind w:right="-2128"/>
        <w:rPr>
          <w:rFonts w:ascii="Arial" w:hAnsi="Arial" w:cs="Arial"/>
          <w:sz w:val="14"/>
          <w:szCs w:val="14"/>
          <w:lang w:val="es-ES"/>
        </w:rPr>
      </w:pPr>
      <w:r w:rsidRPr="00A5751B">
        <w:rPr>
          <w:rFonts w:ascii="Arial" w:hAnsi="Arial" w:cs="Arial"/>
          <w:sz w:val="36"/>
          <w:szCs w:val="36"/>
          <w:lang w:val="es-ES"/>
        </w:rPr>
        <w:t xml:space="preserve">CONEXIONADO </w:t>
      </w:r>
      <w:r>
        <w:rPr>
          <w:rFonts w:ascii="Arial" w:hAnsi="Arial" w:cs="Arial"/>
          <w:sz w:val="36"/>
          <w:szCs w:val="36"/>
          <w:lang w:val="es-ES"/>
        </w:rPr>
        <w:t>ENCHUFABLE</w:t>
      </w:r>
      <w:r w:rsidRPr="00A5751B">
        <w:rPr>
          <w:rFonts w:ascii="Arial" w:hAnsi="Arial" w:cs="Arial"/>
          <w:sz w:val="36"/>
          <w:szCs w:val="36"/>
          <w:lang w:val="es-ES"/>
        </w:rPr>
        <w:t xml:space="preserve"> PARA PUNTOS DE RECARGA DE VEHÍCULOS ELÉCTRICOS</w:t>
      </w:r>
    </w:p>
    <w:p w:rsidR="00A5751B" w:rsidRDefault="00A5751B" w:rsidP="0035441F">
      <w:pPr>
        <w:spacing w:line="276" w:lineRule="auto"/>
        <w:ind w:right="-2128"/>
        <w:jc w:val="both"/>
        <w:rPr>
          <w:rFonts w:ascii="Arial" w:hAnsi="Arial" w:cs="Arial"/>
          <w:color w:val="000000" w:themeColor="text1"/>
          <w:lang w:val="es-ES"/>
        </w:rPr>
      </w:pPr>
    </w:p>
    <w:p w:rsidR="0035441F" w:rsidRDefault="00A5751B" w:rsidP="0035441F">
      <w:pPr>
        <w:spacing w:line="276" w:lineRule="auto"/>
        <w:ind w:right="-2128"/>
        <w:jc w:val="both"/>
        <w:rPr>
          <w:rFonts w:ascii="Arial" w:hAnsi="Arial" w:cs="Arial"/>
          <w:color w:val="000000" w:themeColor="text1"/>
          <w:lang w:val="es-ES"/>
        </w:rPr>
      </w:pPr>
      <w:bookmarkStart w:id="0" w:name="_GoBack"/>
      <w:r w:rsidRPr="00A5751B">
        <w:rPr>
          <w:rFonts w:ascii="Arial" w:hAnsi="Arial" w:cs="Arial"/>
          <w:color w:val="000000" w:themeColor="text1"/>
          <w:lang w:val="es-ES"/>
        </w:rPr>
        <w:t>La instalación de puntos de recarga para coches eléctricos en aparcamientos es uno de los retos al que actualmente se afrontan los proyectistas e instaladores; éstos deben distribuir de forma segura una corriente eléctrica de gran intensidad, sin alterar la instalación existente. A menudo, el espacio requerido para este uso, no se ha tenido en cuenta en los edificios construidos con anterioridad, por lo que una instalación supuestamente sencilla, se convierte en una tarea compleja. Ampliar la instalación debe ser fácil, para poder adaptar la previsible creciente demanda de estaciones de carga adicionales.</w:t>
      </w:r>
    </w:p>
    <w:p w:rsidR="00A5751B" w:rsidRDefault="00A5751B" w:rsidP="0035441F">
      <w:pPr>
        <w:spacing w:line="276" w:lineRule="auto"/>
        <w:ind w:right="-2128"/>
        <w:jc w:val="both"/>
        <w:rPr>
          <w:rFonts w:ascii="Arial" w:hAnsi="Arial" w:cs="Arial"/>
          <w:color w:val="000000" w:themeColor="text1"/>
          <w:lang w:val="es-ES"/>
        </w:rPr>
      </w:pPr>
    </w:p>
    <w:p w:rsidR="00A5751B" w:rsidRDefault="00A5751B" w:rsidP="0035441F">
      <w:pPr>
        <w:spacing w:line="276" w:lineRule="auto"/>
        <w:ind w:right="-2128"/>
        <w:jc w:val="both"/>
        <w:rPr>
          <w:rFonts w:ascii="Arial" w:hAnsi="Arial" w:cs="Arial"/>
          <w:color w:val="000000" w:themeColor="text1"/>
          <w:lang w:val="es-ES"/>
        </w:rPr>
      </w:pPr>
      <w:r w:rsidRPr="00A5751B">
        <w:rPr>
          <w:rFonts w:ascii="Arial" w:hAnsi="Arial" w:cs="Arial"/>
          <w:color w:val="000000" w:themeColor="text1"/>
          <w:lang w:val="es-ES"/>
        </w:rPr>
        <w:t xml:space="preserve">El bus de energía </w:t>
      </w:r>
      <w:proofErr w:type="spellStart"/>
      <w:r w:rsidRPr="00A5751B">
        <w:rPr>
          <w:rFonts w:ascii="Arial" w:hAnsi="Arial" w:cs="Arial"/>
          <w:color w:val="000000" w:themeColor="text1"/>
          <w:lang w:val="es-ES"/>
        </w:rPr>
        <w:t>podis</w:t>
      </w:r>
      <w:proofErr w:type="spellEnd"/>
      <w:r w:rsidRPr="00A5751B">
        <w:rPr>
          <w:rFonts w:ascii="Arial" w:hAnsi="Arial" w:cs="Arial"/>
          <w:color w:val="000000" w:themeColor="text1"/>
          <w:lang w:val="es-ES"/>
        </w:rPr>
        <w:t>® de Wieland Electric ayuda a implementar la distribución de energía en los puntos de recarga de forma rápida y sencilla. Este sistema innovador de distribución, consiste en un cable plano de alimentación y conectores que, por perforación de aislante o piercing derivan de la línea principal a las estaciones de carga. De este modo, se elimina toda necesidad de cortar y desforrar el cable, reduciendo el tiempo de instalación, cableado y el tamaño del cuadro eléctrico. La codificación mecánica de los conectores, elimina cualquier opción posible de error de conexión.</w:t>
      </w:r>
    </w:p>
    <w:p w:rsidR="00A5751B" w:rsidRDefault="00A5751B" w:rsidP="0035441F">
      <w:pPr>
        <w:spacing w:line="276" w:lineRule="auto"/>
        <w:ind w:right="-2128"/>
        <w:jc w:val="both"/>
        <w:rPr>
          <w:rFonts w:ascii="Arial" w:hAnsi="Arial" w:cs="Arial"/>
          <w:color w:val="000000" w:themeColor="text1"/>
          <w:lang w:val="es-ES"/>
        </w:rPr>
      </w:pPr>
    </w:p>
    <w:p w:rsidR="00A5751B" w:rsidRPr="00A5751B" w:rsidRDefault="00A5751B" w:rsidP="00A5751B">
      <w:pPr>
        <w:spacing w:line="276" w:lineRule="auto"/>
        <w:ind w:right="-2128"/>
        <w:jc w:val="both"/>
        <w:rPr>
          <w:rFonts w:ascii="Arial" w:hAnsi="Arial" w:cs="Arial"/>
          <w:color w:val="000000" w:themeColor="text1"/>
          <w:lang w:val="es-ES"/>
        </w:rPr>
      </w:pPr>
      <w:r w:rsidRPr="00A5751B">
        <w:rPr>
          <w:rFonts w:ascii="Arial" w:hAnsi="Arial" w:cs="Arial"/>
          <w:color w:val="000000" w:themeColor="text1"/>
          <w:lang w:val="es-ES"/>
        </w:rPr>
        <w:t xml:space="preserve">El bus de energía </w:t>
      </w:r>
      <w:proofErr w:type="spellStart"/>
      <w:r w:rsidRPr="00A5751B">
        <w:rPr>
          <w:rFonts w:ascii="Arial" w:hAnsi="Arial" w:cs="Arial"/>
          <w:color w:val="000000" w:themeColor="text1"/>
          <w:lang w:val="es-ES"/>
        </w:rPr>
        <w:t>podis</w:t>
      </w:r>
      <w:proofErr w:type="spellEnd"/>
      <w:r w:rsidRPr="00A5751B">
        <w:rPr>
          <w:rFonts w:ascii="Arial" w:hAnsi="Arial" w:cs="Arial"/>
          <w:color w:val="000000" w:themeColor="text1"/>
          <w:lang w:val="es-ES"/>
        </w:rPr>
        <w:t>® frente a la instalación convencional aporta una increíble rapidez de instalación y ahorro de materiales, y la posibilidad de realizar una preinstalación tan sencilla como dejar el cable tendido por todo el perímetro del parking. En el momento que cualquier plaza solicita un nuevo punto de recarga, con un conector de salida y en muy poco tiempo, se realiza la conexión de un nuevo cargador.</w:t>
      </w:r>
    </w:p>
    <w:p w:rsidR="00A5751B" w:rsidRPr="00A5751B" w:rsidRDefault="00A5751B" w:rsidP="00A5751B">
      <w:pPr>
        <w:spacing w:line="276" w:lineRule="auto"/>
        <w:ind w:right="-2128"/>
        <w:jc w:val="both"/>
        <w:rPr>
          <w:rFonts w:ascii="Arial" w:hAnsi="Arial" w:cs="Arial"/>
          <w:color w:val="000000" w:themeColor="text1"/>
          <w:lang w:val="es-ES"/>
        </w:rPr>
      </w:pPr>
    </w:p>
    <w:p w:rsidR="00A5751B" w:rsidRPr="00A5751B" w:rsidRDefault="00A5751B" w:rsidP="00A5751B">
      <w:pPr>
        <w:spacing w:line="276" w:lineRule="auto"/>
        <w:ind w:right="-2128"/>
        <w:jc w:val="both"/>
        <w:rPr>
          <w:rFonts w:ascii="Arial" w:hAnsi="Arial" w:cs="Arial"/>
          <w:color w:val="000000" w:themeColor="text1"/>
          <w:lang w:val="es-ES"/>
        </w:rPr>
      </w:pPr>
      <w:r w:rsidRPr="00A5751B">
        <w:rPr>
          <w:rFonts w:ascii="Arial" w:hAnsi="Arial" w:cs="Arial"/>
          <w:color w:val="000000" w:themeColor="text1"/>
          <w:lang w:val="es-ES"/>
        </w:rPr>
        <w:t xml:space="preserve">Las ventajas que hacen única esta solución son: </w:t>
      </w:r>
    </w:p>
    <w:p w:rsidR="00A5751B" w:rsidRPr="00A5751B" w:rsidRDefault="00A5751B" w:rsidP="00A5751B">
      <w:pPr>
        <w:pStyle w:val="Prrafodelista"/>
        <w:numPr>
          <w:ilvl w:val="0"/>
          <w:numId w:val="5"/>
        </w:numPr>
        <w:spacing w:line="276" w:lineRule="auto"/>
        <w:ind w:right="-2128"/>
        <w:jc w:val="both"/>
        <w:rPr>
          <w:rFonts w:ascii="Arial" w:hAnsi="Arial" w:cs="Arial"/>
          <w:color w:val="000000" w:themeColor="text1"/>
          <w:lang w:val="es-ES"/>
        </w:rPr>
      </w:pPr>
      <w:r w:rsidRPr="00A5751B">
        <w:rPr>
          <w:rFonts w:ascii="Arial" w:hAnsi="Arial" w:cs="Arial"/>
          <w:color w:val="000000" w:themeColor="text1"/>
          <w:lang w:val="es-ES"/>
        </w:rPr>
        <w:t>Rapidez de instalación y ahorro de materiales</w:t>
      </w:r>
    </w:p>
    <w:p w:rsidR="00A5751B" w:rsidRPr="00A5751B" w:rsidRDefault="00A5751B" w:rsidP="00A5751B">
      <w:pPr>
        <w:pStyle w:val="Prrafodelista"/>
        <w:numPr>
          <w:ilvl w:val="0"/>
          <w:numId w:val="5"/>
        </w:numPr>
        <w:spacing w:line="276" w:lineRule="auto"/>
        <w:ind w:right="-2128"/>
        <w:jc w:val="both"/>
        <w:rPr>
          <w:rFonts w:ascii="Arial" w:hAnsi="Arial" w:cs="Arial"/>
          <w:color w:val="000000" w:themeColor="text1"/>
          <w:lang w:val="es-ES"/>
        </w:rPr>
      </w:pPr>
      <w:r w:rsidRPr="00A5751B">
        <w:rPr>
          <w:rFonts w:ascii="Arial" w:hAnsi="Arial" w:cs="Arial"/>
          <w:color w:val="000000" w:themeColor="text1"/>
          <w:lang w:val="es-ES"/>
        </w:rPr>
        <w:t>Facilidad ante nuevos cambios y necesidades</w:t>
      </w:r>
    </w:p>
    <w:p w:rsidR="00A5751B" w:rsidRDefault="00A5751B" w:rsidP="00A5751B">
      <w:pPr>
        <w:pStyle w:val="Prrafodelista"/>
        <w:numPr>
          <w:ilvl w:val="0"/>
          <w:numId w:val="5"/>
        </w:numPr>
        <w:spacing w:line="276" w:lineRule="auto"/>
        <w:ind w:right="-2128"/>
        <w:jc w:val="both"/>
        <w:rPr>
          <w:rFonts w:ascii="Arial" w:hAnsi="Arial" w:cs="Arial"/>
          <w:color w:val="000000" w:themeColor="text1"/>
          <w:lang w:val="es-ES"/>
        </w:rPr>
      </w:pPr>
      <w:r w:rsidRPr="00A5751B">
        <w:rPr>
          <w:rFonts w:ascii="Arial" w:hAnsi="Arial" w:cs="Arial"/>
          <w:color w:val="000000" w:themeColor="text1"/>
          <w:lang w:val="es-ES"/>
        </w:rPr>
        <w:t>Seguridad Codificación mecánica de los conectores, evita toda opción de error</w:t>
      </w:r>
    </w:p>
    <w:p w:rsidR="00A5751B" w:rsidRDefault="00A5751B" w:rsidP="00A5751B">
      <w:pPr>
        <w:spacing w:line="276" w:lineRule="auto"/>
        <w:ind w:right="-2128"/>
        <w:jc w:val="both"/>
        <w:rPr>
          <w:rFonts w:ascii="Arial" w:hAnsi="Arial" w:cs="Arial"/>
          <w:color w:val="000000" w:themeColor="text1"/>
          <w:lang w:val="es-ES"/>
        </w:rPr>
      </w:pPr>
    </w:p>
    <w:p w:rsidR="00A5751B" w:rsidRPr="00A5751B" w:rsidRDefault="00A5751B" w:rsidP="00A5751B">
      <w:pPr>
        <w:spacing w:line="276" w:lineRule="auto"/>
        <w:ind w:right="-2128"/>
        <w:jc w:val="both"/>
        <w:rPr>
          <w:rFonts w:ascii="Arial" w:hAnsi="Arial" w:cs="Arial"/>
          <w:b/>
          <w:color w:val="000000" w:themeColor="text1"/>
          <w:lang w:val="es-ES"/>
        </w:rPr>
      </w:pPr>
      <w:r w:rsidRPr="00A5751B">
        <w:rPr>
          <w:rFonts w:ascii="Arial" w:hAnsi="Arial" w:cs="Arial"/>
          <w:b/>
          <w:color w:val="000000" w:themeColor="text1"/>
          <w:lang w:val="es-ES"/>
        </w:rPr>
        <w:t xml:space="preserve">AREAS DE APLICACIÓN </w:t>
      </w:r>
    </w:p>
    <w:p w:rsidR="00A5751B" w:rsidRPr="00A5751B" w:rsidRDefault="00A5751B" w:rsidP="00A5751B">
      <w:pPr>
        <w:pStyle w:val="Prrafodelista"/>
        <w:numPr>
          <w:ilvl w:val="0"/>
          <w:numId w:val="6"/>
        </w:numPr>
        <w:spacing w:line="276" w:lineRule="auto"/>
        <w:ind w:right="-2128"/>
        <w:jc w:val="both"/>
        <w:rPr>
          <w:rFonts w:ascii="Arial" w:hAnsi="Arial" w:cs="Arial"/>
          <w:color w:val="000000" w:themeColor="text1"/>
          <w:lang w:val="es-ES"/>
        </w:rPr>
      </w:pPr>
      <w:r w:rsidRPr="00A5751B">
        <w:rPr>
          <w:rFonts w:ascii="Arial" w:hAnsi="Arial" w:cs="Arial"/>
          <w:color w:val="000000" w:themeColor="text1"/>
          <w:lang w:val="es-ES"/>
        </w:rPr>
        <w:t>Parkings públicos y comunitarios</w:t>
      </w:r>
    </w:p>
    <w:p w:rsidR="00A5751B" w:rsidRPr="00A5751B" w:rsidRDefault="00A5751B" w:rsidP="00A5751B">
      <w:pPr>
        <w:pStyle w:val="Prrafodelista"/>
        <w:numPr>
          <w:ilvl w:val="0"/>
          <w:numId w:val="6"/>
        </w:numPr>
        <w:spacing w:line="276" w:lineRule="auto"/>
        <w:ind w:right="-2128"/>
        <w:jc w:val="both"/>
        <w:rPr>
          <w:rFonts w:ascii="Arial" w:hAnsi="Arial" w:cs="Arial"/>
          <w:color w:val="000000" w:themeColor="text1"/>
          <w:lang w:val="es-ES"/>
        </w:rPr>
      </w:pPr>
      <w:r w:rsidRPr="00A5751B">
        <w:rPr>
          <w:rFonts w:ascii="Arial" w:hAnsi="Arial" w:cs="Arial"/>
          <w:color w:val="000000" w:themeColor="text1"/>
          <w:lang w:val="es-ES"/>
        </w:rPr>
        <w:t>Centros comerciales</w:t>
      </w:r>
    </w:p>
    <w:p w:rsidR="00A5751B" w:rsidRPr="00A5751B" w:rsidRDefault="00A5751B" w:rsidP="00A5751B">
      <w:pPr>
        <w:pStyle w:val="Prrafodelista"/>
        <w:numPr>
          <w:ilvl w:val="0"/>
          <w:numId w:val="6"/>
        </w:numPr>
        <w:spacing w:line="276" w:lineRule="auto"/>
        <w:ind w:right="-2128"/>
        <w:jc w:val="both"/>
        <w:rPr>
          <w:rFonts w:ascii="Arial" w:hAnsi="Arial" w:cs="Arial"/>
          <w:color w:val="000000" w:themeColor="text1"/>
          <w:lang w:val="es-ES"/>
        </w:rPr>
      </w:pPr>
      <w:r w:rsidRPr="00A5751B">
        <w:rPr>
          <w:rFonts w:ascii="Arial" w:hAnsi="Arial" w:cs="Arial"/>
          <w:color w:val="000000" w:themeColor="text1"/>
          <w:lang w:val="es-ES"/>
        </w:rPr>
        <w:t>Oficinas</w:t>
      </w:r>
    </w:p>
    <w:p w:rsidR="00A5751B" w:rsidRPr="00A5751B" w:rsidRDefault="00A5751B" w:rsidP="00A5751B">
      <w:pPr>
        <w:pStyle w:val="Prrafodelista"/>
        <w:numPr>
          <w:ilvl w:val="0"/>
          <w:numId w:val="6"/>
        </w:numPr>
        <w:spacing w:line="276" w:lineRule="auto"/>
        <w:ind w:right="-2128"/>
        <w:jc w:val="both"/>
        <w:rPr>
          <w:rFonts w:ascii="Arial" w:hAnsi="Arial" w:cs="Arial"/>
          <w:color w:val="000000" w:themeColor="text1"/>
          <w:lang w:val="es-ES"/>
        </w:rPr>
      </w:pPr>
      <w:r w:rsidRPr="00A5751B">
        <w:rPr>
          <w:rFonts w:ascii="Arial" w:hAnsi="Arial" w:cs="Arial"/>
          <w:color w:val="000000" w:themeColor="text1"/>
          <w:lang w:val="es-ES"/>
        </w:rPr>
        <w:lastRenderedPageBreak/>
        <w:t>Organismos públicos</w:t>
      </w:r>
    </w:p>
    <w:p w:rsidR="00A5751B" w:rsidRPr="00A5751B" w:rsidRDefault="00A5751B" w:rsidP="00A5751B">
      <w:pPr>
        <w:pStyle w:val="Prrafodelista"/>
        <w:numPr>
          <w:ilvl w:val="0"/>
          <w:numId w:val="6"/>
        </w:numPr>
        <w:spacing w:line="276" w:lineRule="auto"/>
        <w:ind w:right="-2128"/>
        <w:jc w:val="both"/>
        <w:rPr>
          <w:rFonts w:ascii="Arial" w:hAnsi="Arial" w:cs="Arial"/>
          <w:color w:val="000000" w:themeColor="text1"/>
          <w:lang w:val="es-ES"/>
        </w:rPr>
      </w:pPr>
      <w:r w:rsidRPr="00A5751B">
        <w:rPr>
          <w:rFonts w:ascii="Arial" w:hAnsi="Arial" w:cs="Arial"/>
          <w:color w:val="000000" w:themeColor="text1"/>
          <w:lang w:val="es-ES"/>
        </w:rPr>
        <w:t>Aeropuertos</w:t>
      </w:r>
    </w:p>
    <w:p w:rsidR="00A5751B" w:rsidRPr="00A5751B" w:rsidRDefault="00A5751B" w:rsidP="00A5751B">
      <w:pPr>
        <w:pStyle w:val="Prrafodelista"/>
        <w:numPr>
          <w:ilvl w:val="0"/>
          <w:numId w:val="6"/>
        </w:numPr>
        <w:spacing w:line="276" w:lineRule="auto"/>
        <w:ind w:right="-2128"/>
        <w:jc w:val="both"/>
        <w:rPr>
          <w:rFonts w:ascii="Arial" w:hAnsi="Arial" w:cs="Arial"/>
          <w:color w:val="000000" w:themeColor="text1"/>
          <w:lang w:val="es-ES"/>
        </w:rPr>
      </w:pPr>
      <w:r w:rsidRPr="00A5751B">
        <w:rPr>
          <w:rFonts w:ascii="Arial" w:hAnsi="Arial" w:cs="Arial"/>
          <w:color w:val="000000" w:themeColor="text1"/>
          <w:lang w:val="es-ES"/>
        </w:rPr>
        <w:t>Fábricas y plantas de producción</w:t>
      </w:r>
    </w:p>
    <w:p w:rsidR="00A5751B" w:rsidRPr="00A5751B" w:rsidRDefault="00A5751B" w:rsidP="00A5751B">
      <w:pPr>
        <w:pStyle w:val="Prrafodelista"/>
        <w:numPr>
          <w:ilvl w:val="0"/>
          <w:numId w:val="6"/>
        </w:numPr>
        <w:spacing w:line="276" w:lineRule="auto"/>
        <w:ind w:right="-2128"/>
        <w:jc w:val="both"/>
        <w:rPr>
          <w:rFonts w:ascii="Arial" w:hAnsi="Arial" w:cs="Arial"/>
          <w:color w:val="000000" w:themeColor="text1"/>
          <w:lang w:val="es-ES"/>
        </w:rPr>
      </w:pPr>
      <w:r w:rsidRPr="00A5751B">
        <w:rPr>
          <w:rFonts w:ascii="Arial" w:hAnsi="Arial" w:cs="Arial"/>
          <w:color w:val="000000" w:themeColor="text1"/>
          <w:lang w:val="es-ES"/>
        </w:rPr>
        <w:t>Centros logísticos</w:t>
      </w:r>
    </w:p>
    <w:p w:rsidR="00A5751B" w:rsidRPr="00A5751B" w:rsidRDefault="00A5751B" w:rsidP="00A5751B">
      <w:pPr>
        <w:pStyle w:val="Prrafodelista"/>
        <w:numPr>
          <w:ilvl w:val="0"/>
          <w:numId w:val="6"/>
        </w:numPr>
        <w:spacing w:line="276" w:lineRule="auto"/>
        <w:ind w:right="-2128"/>
        <w:jc w:val="both"/>
        <w:rPr>
          <w:rFonts w:ascii="Arial" w:hAnsi="Arial" w:cs="Arial"/>
          <w:color w:val="000000" w:themeColor="text1"/>
          <w:lang w:val="es-ES"/>
        </w:rPr>
      </w:pPr>
      <w:r w:rsidRPr="00A5751B">
        <w:rPr>
          <w:rFonts w:ascii="Arial" w:hAnsi="Arial" w:cs="Arial"/>
          <w:color w:val="000000" w:themeColor="text1"/>
          <w:lang w:val="es-ES"/>
        </w:rPr>
        <w:t>Almacenes</w:t>
      </w:r>
    </w:p>
    <w:p w:rsidR="00A5751B" w:rsidRPr="00A5751B" w:rsidRDefault="00A5751B" w:rsidP="00A5751B">
      <w:pPr>
        <w:spacing w:line="276" w:lineRule="auto"/>
        <w:ind w:right="-2128"/>
        <w:jc w:val="both"/>
        <w:rPr>
          <w:rFonts w:ascii="Arial" w:hAnsi="Arial" w:cs="Arial"/>
          <w:color w:val="000000" w:themeColor="text1"/>
          <w:lang w:val="es-ES"/>
        </w:rPr>
      </w:pPr>
    </w:p>
    <w:p w:rsidR="00A5751B" w:rsidRPr="00A5751B" w:rsidRDefault="00A5751B" w:rsidP="00A5751B">
      <w:pPr>
        <w:spacing w:line="276" w:lineRule="auto"/>
        <w:ind w:right="-2128"/>
        <w:jc w:val="both"/>
        <w:rPr>
          <w:rFonts w:ascii="Arial" w:hAnsi="Arial" w:cs="Arial"/>
          <w:b/>
          <w:color w:val="000000" w:themeColor="text1"/>
          <w:lang w:val="es-ES"/>
        </w:rPr>
      </w:pPr>
      <w:r w:rsidRPr="00A5751B">
        <w:rPr>
          <w:rFonts w:ascii="Arial" w:hAnsi="Arial" w:cs="Arial"/>
          <w:b/>
          <w:color w:val="000000" w:themeColor="text1"/>
          <w:lang w:val="es-ES"/>
        </w:rPr>
        <w:t>CARACTERÍSTICAS TÉCNICAS</w:t>
      </w:r>
    </w:p>
    <w:p w:rsidR="00A5751B" w:rsidRPr="00A5751B" w:rsidRDefault="00A5751B" w:rsidP="00A5751B">
      <w:pPr>
        <w:pStyle w:val="Prrafodelista"/>
        <w:numPr>
          <w:ilvl w:val="0"/>
          <w:numId w:val="7"/>
        </w:numPr>
        <w:spacing w:line="276" w:lineRule="auto"/>
        <w:ind w:right="-2128"/>
        <w:jc w:val="both"/>
        <w:rPr>
          <w:rFonts w:ascii="Arial" w:hAnsi="Arial" w:cs="Arial"/>
          <w:color w:val="000000" w:themeColor="text1"/>
          <w:lang w:val="es-ES"/>
        </w:rPr>
      </w:pPr>
      <w:r w:rsidRPr="00A5751B">
        <w:rPr>
          <w:rFonts w:ascii="Arial" w:hAnsi="Arial" w:cs="Arial"/>
          <w:color w:val="000000" w:themeColor="text1"/>
          <w:lang w:val="es-ES"/>
        </w:rPr>
        <w:t xml:space="preserve">Sistema de cable plano libre de halógenos de 5 conductores de sección 16mm2 </w:t>
      </w:r>
    </w:p>
    <w:p w:rsidR="00A5751B" w:rsidRPr="00A5751B" w:rsidRDefault="00A5751B" w:rsidP="00A5751B">
      <w:pPr>
        <w:pStyle w:val="Prrafodelista"/>
        <w:numPr>
          <w:ilvl w:val="0"/>
          <w:numId w:val="7"/>
        </w:numPr>
        <w:spacing w:line="276" w:lineRule="auto"/>
        <w:ind w:right="-2128"/>
        <w:jc w:val="both"/>
        <w:rPr>
          <w:rFonts w:ascii="Arial" w:hAnsi="Arial" w:cs="Arial"/>
          <w:color w:val="000000" w:themeColor="text1"/>
          <w:lang w:val="es-ES"/>
        </w:rPr>
      </w:pPr>
      <w:r w:rsidRPr="00A5751B">
        <w:rPr>
          <w:rFonts w:ascii="Arial" w:hAnsi="Arial" w:cs="Arial"/>
          <w:color w:val="000000" w:themeColor="text1"/>
          <w:lang w:val="es-ES"/>
        </w:rPr>
        <w:t>Grado de protección IP65</w:t>
      </w:r>
    </w:p>
    <w:p w:rsidR="00A5751B" w:rsidRPr="00A5751B" w:rsidRDefault="00A5751B" w:rsidP="00A5751B">
      <w:pPr>
        <w:pStyle w:val="Prrafodelista"/>
        <w:numPr>
          <w:ilvl w:val="0"/>
          <w:numId w:val="7"/>
        </w:numPr>
        <w:spacing w:line="276" w:lineRule="auto"/>
        <w:ind w:right="-2128"/>
        <w:jc w:val="both"/>
        <w:rPr>
          <w:rFonts w:ascii="Arial" w:hAnsi="Arial" w:cs="Arial"/>
          <w:color w:val="000000" w:themeColor="text1"/>
          <w:lang w:val="es-ES"/>
        </w:rPr>
      </w:pPr>
      <w:r w:rsidRPr="00A5751B">
        <w:rPr>
          <w:rFonts w:ascii="Arial" w:hAnsi="Arial" w:cs="Arial"/>
          <w:color w:val="000000" w:themeColor="text1"/>
          <w:lang w:val="es-ES"/>
        </w:rPr>
        <w:t xml:space="preserve">Certificación europea (VDE) </w:t>
      </w:r>
    </w:p>
    <w:p w:rsidR="00A5751B" w:rsidRPr="00A5751B" w:rsidRDefault="00A5751B" w:rsidP="00A5751B">
      <w:pPr>
        <w:pStyle w:val="Prrafodelista"/>
        <w:numPr>
          <w:ilvl w:val="0"/>
          <w:numId w:val="7"/>
        </w:numPr>
        <w:spacing w:line="276" w:lineRule="auto"/>
        <w:ind w:right="-2128"/>
        <w:jc w:val="both"/>
        <w:rPr>
          <w:rFonts w:ascii="Arial" w:hAnsi="Arial" w:cs="Arial"/>
          <w:color w:val="000000" w:themeColor="text1"/>
          <w:lang w:val="es-ES"/>
        </w:rPr>
      </w:pPr>
      <w:r w:rsidRPr="00A5751B">
        <w:rPr>
          <w:rFonts w:ascii="Arial" w:hAnsi="Arial" w:cs="Arial"/>
          <w:color w:val="000000" w:themeColor="text1"/>
          <w:lang w:val="es-ES"/>
        </w:rPr>
        <w:t xml:space="preserve">Cables bajo norma CPR clase B2ca </w:t>
      </w:r>
    </w:p>
    <w:p w:rsidR="00A5751B" w:rsidRDefault="00A5751B" w:rsidP="00A5751B">
      <w:pPr>
        <w:pStyle w:val="Prrafodelista"/>
        <w:numPr>
          <w:ilvl w:val="0"/>
          <w:numId w:val="7"/>
        </w:numPr>
        <w:spacing w:line="276" w:lineRule="auto"/>
        <w:ind w:right="-2128"/>
        <w:jc w:val="both"/>
        <w:rPr>
          <w:rFonts w:ascii="Arial" w:hAnsi="Arial" w:cs="Arial"/>
          <w:color w:val="000000" w:themeColor="text1"/>
          <w:lang w:val="es-ES"/>
        </w:rPr>
      </w:pPr>
      <w:r w:rsidRPr="00A5751B">
        <w:rPr>
          <w:rFonts w:ascii="Arial" w:hAnsi="Arial" w:cs="Arial"/>
          <w:color w:val="000000" w:themeColor="text1"/>
          <w:lang w:val="es-ES"/>
        </w:rPr>
        <w:t>Capacidad de corriente según IEC 63 A (100A)</w:t>
      </w:r>
    </w:p>
    <w:p w:rsidR="00A5751B" w:rsidRDefault="00A5751B" w:rsidP="00A5751B">
      <w:pPr>
        <w:rPr>
          <w:rFonts w:ascii="Arial" w:hAnsi="Arial" w:cs="Arial"/>
          <w:color w:val="000000" w:themeColor="text1"/>
          <w:lang w:val="es-ES"/>
        </w:rPr>
      </w:pPr>
    </w:p>
    <w:p w:rsidR="00A5751B" w:rsidRPr="00A5751B" w:rsidRDefault="00A5751B" w:rsidP="00A5751B">
      <w:pPr>
        <w:rPr>
          <w:rFonts w:ascii="Arial" w:hAnsi="Arial" w:cs="Arial"/>
          <w:color w:val="000000" w:themeColor="text1"/>
          <w:lang w:val="es-ES"/>
        </w:rPr>
      </w:pPr>
      <w:r w:rsidRPr="00A5751B">
        <w:rPr>
          <w:rFonts w:ascii="Arial" w:hAnsi="Arial" w:cs="Arial"/>
          <w:color w:val="000000" w:themeColor="text1"/>
          <w:lang w:val="es-ES"/>
        </w:rPr>
        <w:t xml:space="preserve">Para visualizar mejor las ventajas del sistema, hacer </w:t>
      </w:r>
      <w:proofErr w:type="spellStart"/>
      <w:r w:rsidRPr="00A5751B">
        <w:rPr>
          <w:rFonts w:ascii="Arial" w:hAnsi="Arial" w:cs="Arial"/>
          <w:color w:val="000000" w:themeColor="text1"/>
          <w:lang w:val="es-ES"/>
        </w:rPr>
        <w:t>click</w:t>
      </w:r>
      <w:proofErr w:type="spellEnd"/>
      <w:r w:rsidRPr="00A5751B">
        <w:rPr>
          <w:rFonts w:ascii="Arial" w:hAnsi="Arial" w:cs="Arial"/>
          <w:color w:val="000000" w:themeColor="text1"/>
          <w:lang w:val="es-ES"/>
        </w:rPr>
        <w:t xml:space="preserve"> en el siguiente enlace:  </w:t>
      </w:r>
      <w:hyperlink r:id="rId8" w:history="1">
        <w:r w:rsidRPr="009D2B1A">
          <w:rPr>
            <w:rStyle w:val="Hipervnculo"/>
            <w:rFonts w:ascii="Arial" w:hAnsi="Arial" w:cs="Arial"/>
            <w:lang w:val="es-ES"/>
          </w:rPr>
          <w:t>https://youtu.be/In1tqmQ4IRM</w:t>
        </w:r>
      </w:hyperlink>
      <w:r>
        <w:rPr>
          <w:rFonts w:ascii="Arial" w:hAnsi="Arial" w:cs="Arial"/>
          <w:color w:val="000000" w:themeColor="text1"/>
          <w:lang w:val="es-ES"/>
        </w:rPr>
        <w:t xml:space="preserve"> </w:t>
      </w:r>
    </w:p>
    <w:p w:rsidR="00A5751B" w:rsidRDefault="00A5751B" w:rsidP="00A5751B">
      <w:pPr>
        <w:spacing w:line="276" w:lineRule="auto"/>
        <w:ind w:right="-2128"/>
        <w:jc w:val="both"/>
        <w:rPr>
          <w:rFonts w:ascii="Arial" w:hAnsi="Arial" w:cs="Arial"/>
          <w:color w:val="000000" w:themeColor="text1"/>
          <w:lang w:val="es-ES"/>
        </w:rPr>
      </w:pPr>
    </w:p>
    <w:bookmarkEnd w:id="0"/>
    <w:p w:rsidR="00A5751B" w:rsidRPr="00A5751B" w:rsidRDefault="00A5751B" w:rsidP="00A5751B">
      <w:pPr>
        <w:spacing w:line="276" w:lineRule="auto"/>
        <w:ind w:right="-2128"/>
        <w:jc w:val="both"/>
        <w:rPr>
          <w:rFonts w:ascii="Arial" w:hAnsi="Arial" w:cs="Arial"/>
          <w:color w:val="000000" w:themeColor="text1"/>
          <w:lang w:val="es-ES"/>
        </w:rPr>
      </w:pPr>
    </w:p>
    <w:p w:rsidR="00A5751B" w:rsidRDefault="00A5751B" w:rsidP="00F5030E">
      <w:pPr>
        <w:shd w:val="clear" w:color="auto" w:fill="FFFFFF"/>
        <w:rPr>
          <w:rFonts w:ascii="Calibri" w:hAnsi="Calibri"/>
          <w:b/>
          <w:bCs/>
          <w:lang w:val="es-ES"/>
        </w:rPr>
      </w:pPr>
    </w:p>
    <w:p w:rsidR="00F5030E" w:rsidRDefault="0025146C" w:rsidP="00F5030E">
      <w:pPr>
        <w:shd w:val="clear" w:color="auto" w:fill="FFFFFF"/>
        <w:rPr>
          <w:rFonts w:ascii="Calibri" w:hAnsi="Calibri"/>
          <w:b/>
          <w:bCs/>
          <w:lang w:val="es-ES"/>
        </w:rPr>
      </w:pPr>
      <w:r>
        <w:rPr>
          <w:rFonts w:ascii="Calibri" w:hAnsi="Calibri"/>
          <w:b/>
          <w:bCs/>
          <w:lang w:val="es-ES"/>
        </w:rPr>
        <w:t>IMÁGENES</w:t>
      </w:r>
    </w:p>
    <w:p w:rsidR="0025146C" w:rsidRDefault="0025146C" w:rsidP="00F5030E">
      <w:pPr>
        <w:shd w:val="clear" w:color="auto" w:fill="FFFFFF"/>
        <w:rPr>
          <w:rFonts w:ascii="Calibri" w:hAnsi="Calibri"/>
          <w:lang w:val="es-ES"/>
        </w:rPr>
      </w:pPr>
    </w:p>
    <w:p w:rsidR="0025146C" w:rsidRDefault="0025146C" w:rsidP="00F5030E">
      <w:pPr>
        <w:shd w:val="clear" w:color="auto" w:fill="FFFFFF"/>
        <w:rPr>
          <w:rFonts w:ascii="Calibri" w:hAnsi="Calibri"/>
          <w:lang w:val="es-ES"/>
        </w:rPr>
      </w:pPr>
    </w:p>
    <w:p w:rsidR="0025146C" w:rsidRDefault="00A5751B" w:rsidP="00F5030E">
      <w:pPr>
        <w:shd w:val="clear" w:color="auto" w:fill="FFFFFF"/>
        <w:rPr>
          <w:rFonts w:ascii="Calibri" w:hAnsi="Calibri"/>
          <w:lang w:val="es-ES"/>
        </w:rPr>
      </w:pPr>
      <w:r>
        <w:rPr>
          <w:rFonts w:ascii="Source Sans Pro" w:hAnsi="Source Sans Pro" w:cs="Arial"/>
          <w:bCs/>
          <w:noProof/>
          <w:color w:val="000000"/>
          <w:lang w:val="es-ES" w:eastAsia="es-ES"/>
        </w:rPr>
        <w:drawing>
          <wp:inline distT="0" distB="0" distL="0" distR="0" wp14:anchorId="5F665848" wp14:editId="7455AA4E">
            <wp:extent cx="3516735" cy="1392072"/>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dis_5G16_Mitteneinsp_Appli_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6735" cy="1392072"/>
                    </a:xfrm>
                    <a:prstGeom prst="rect">
                      <a:avLst/>
                    </a:prstGeom>
                  </pic:spPr>
                </pic:pic>
              </a:graphicData>
            </a:graphic>
          </wp:inline>
        </w:drawing>
      </w:r>
    </w:p>
    <w:p w:rsidR="00A5751B" w:rsidRDefault="00A5751B" w:rsidP="00F5030E">
      <w:pPr>
        <w:shd w:val="clear" w:color="auto" w:fill="FFFFFF"/>
        <w:rPr>
          <w:rFonts w:ascii="Calibri" w:hAnsi="Calibri"/>
          <w:lang w:val="es-ES"/>
        </w:rPr>
      </w:pPr>
    </w:p>
    <w:p w:rsidR="00354EEA" w:rsidRDefault="00A5751B" w:rsidP="00F87CBA">
      <w:pPr>
        <w:shd w:val="clear" w:color="auto" w:fill="FFFFFF"/>
        <w:rPr>
          <w:rFonts w:ascii="Calibri" w:hAnsi="Calibri"/>
        </w:rPr>
      </w:pPr>
      <w:r>
        <w:rPr>
          <w:noProof/>
          <w:lang w:val="es-ES" w:eastAsia="es-ES"/>
        </w:rPr>
        <w:drawing>
          <wp:anchor distT="0" distB="0" distL="114300" distR="114300" simplePos="0" relativeHeight="251659776" behindDoc="0" locked="0" layoutInCell="1" allowOverlap="1" wp14:anchorId="55F96A25" wp14:editId="5C69DE83">
            <wp:simplePos x="0" y="0"/>
            <wp:positionH relativeFrom="column">
              <wp:posOffset>0</wp:posOffset>
            </wp:positionH>
            <wp:positionV relativeFrom="paragraph">
              <wp:posOffset>-635</wp:posOffset>
            </wp:positionV>
            <wp:extent cx="3105150" cy="1609725"/>
            <wp:effectExtent l="0" t="0" r="0" b="9525"/>
            <wp:wrapNone/>
            <wp:docPr id="8" name="Imagen 8"/>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5150" cy="1609725"/>
                    </a:xfrm>
                    <a:prstGeom prst="rect">
                      <a:avLst/>
                    </a:prstGeom>
                  </pic:spPr>
                </pic:pic>
              </a:graphicData>
            </a:graphic>
            <wp14:sizeRelH relativeFrom="page">
              <wp14:pctWidth>0</wp14:pctWidth>
            </wp14:sizeRelH>
            <wp14:sizeRelV relativeFrom="page">
              <wp14:pctHeight>0</wp14:pctHeight>
            </wp14:sizeRelV>
          </wp:anchor>
        </w:drawing>
      </w:r>
    </w:p>
    <w:p w:rsidR="0035441F" w:rsidRDefault="0035441F" w:rsidP="00F87CBA">
      <w:pPr>
        <w:shd w:val="clear" w:color="auto" w:fill="FFFFFF"/>
        <w:rPr>
          <w:rFonts w:ascii="Calibri" w:hAnsi="Calibri"/>
        </w:rPr>
      </w:pPr>
    </w:p>
    <w:p w:rsidR="0035441F" w:rsidRDefault="0035441F" w:rsidP="00F87CBA">
      <w:pPr>
        <w:shd w:val="clear" w:color="auto" w:fill="FFFFFF"/>
        <w:rPr>
          <w:rFonts w:ascii="Calibri" w:hAnsi="Calibri"/>
        </w:rPr>
      </w:pPr>
    </w:p>
    <w:p w:rsidR="0035441F" w:rsidRDefault="0035441F" w:rsidP="00F87CBA">
      <w:pPr>
        <w:shd w:val="clear" w:color="auto" w:fill="FFFFFF"/>
        <w:rPr>
          <w:rFonts w:ascii="Calibri" w:hAnsi="Calibri"/>
        </w:rPr>
      </w:pPr>
    </w:p>
    <w:p w:rsidR="0035441F" w:rsidRDefault="0035441F" w:rsidP="00F87CBA">
      <w:pPr>
        <w:shd w:val="clear" w:color="auto" w:fill="FFFFFF"/>
        <w:rPr>
          <w:rFonts w:ascii="Calibri" w:hAnsi="Calibri"/>
        </w:rPr>
      </w:pPr>
    </w:p>
    <w:p w:rsidR="0035441F" w:rsidRDefault="0035441F" w:rsidP="00F87CBA">
      <w:pPr>
        <w:shd w:val="clear" w:color="auto" w:fill="FFFFFF"/>
        <w:rPr>
          <w:rFonts w:ascii="Calibri" w:hAnsi="Calibri"/>
        </w:rPr>
      </w:pPr>
    </w:p>
    <w:p w:rsidR="0035441F" w:rsidRDefault="0035441F" w:rsidP="00F87CBA">
      <w:pPr>
        <w:shd w:val="clear" w:color="auto" w:fill="FFFFFF"/>
        <w:rPr>
          <w:rFonts w:ascii="Calibri" w:hAnsi="Calibri"/>
        </w:rPr>
      </w:pPr>
    </w:p>
    <w:p w:rsidR="0035441F" w:rsidRDefault="0035441F" w:rsidP="00F87CBA">
      <w:pPr>
        <w:shd w:val="clear" w:color="auto" w:fill="FFFFFF"/>
        <w:rPr>
          <w:rFonts w:ascii="Calibri" w:hAnsi="Calibri"/>
        </w:rPr>
      </w:pPr>
    </w:p>
    <w:p w:rsidR="0035441F" w:rsidRDefault="0035441F" w:rsidP="00F87CBA">
      <w:pPr>
        <w:shd w:val="clear" w:color="auto" w:fill="FFFFFF"/>
        <w:rPr>
          <w:rFonts w:ascii="Calibri" w:hAnsi="Calibri"/>
        </w:rPr>
      </w:pPr>
    </w:p>
    <w:p w:rsidR="00A5751B" w:rsidRDefault="00A5751B" w:rsidP="00F87CBA">
      <w:pPr>
        <w:shd w:val="clear" w:color="auto" w:fill="FFFFFF"/>
        <w:rPr>
          <w:rFonts w:ascii="Calibri" w:hAnsi="Calibri"/>
        </w:rPr>
      </w:pPr>
    </w:p>
    <w:p w:rsidR="00A5751B" w:rsidRDefault="00A5751B" w:rsidP="00F87CBA">
      <w:pPr>
        <w:shd w:val="clear" w:color="auto" w:fill="FFFFFF"/>
        <w:rPr>
          <w:rFonts w:ascii="Calibri" w:hAnsi="Calibri"/>
        </w:rPr>
      </w:pPr>
      <w:r w:rsidRPr="00C501D8">
        <w:rPr>
          <w:rFonts w:ascii="Source Sans Pro" w:hAnsi="Source Sans Pro" w:cs="Arial"/>
          <w:b/>
          <w:noProof/>
          <w:w w:val="105"/>
          <w:lang w:val="es-ES" w:eastAsia="es-ES"/>
        </w:rPr>
        <w:lastRenderedPageBreak/>
        <w:drawing>
          <wp:inline distT="0" distB="0" distL="0" distR="0" wp14:anchorId="7AD8362D" wp14:editId="53A35C40">
            <wp:extent cx="2617630" cy="147374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P_2020_PODIS_5G16_Sistema de suministro Eléctrico para Estaciones de carga_podis_5G16_Endeinspeisung_Abgriffe_A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7630" cy="1473741"/>
                    </a:xfrm>
                    <a:prstGeom prst="rect">
                      <a:avLst/>
                    </a:prstGeom>
                  </pic:spPr>
                </pic:pic>
              </a:graphicData>
            </a:graphic>
          </wp:inline>
        </w:drawing>
      </w:r>
    </w:p>
    <w:p w:rsidR="0035441F" w:rsidRDefault="0035441F" w:rsidP="00F87CBA">
      <w:pPr>
        <w:shd w:val="clear" w:color="auto" w:fill="FFFFFF"/>
        <w:rPr>
          <w:rFonts w:ascii="Calibri" w:hAnsi="Calibri"/>
        </w:rPr>
      </w:pPr>
    </w:p>
    <w:p w:rsidR="00BA08B3" w:rsidRPr="0035441F" w:rsidRDefault="00CD7A09" w:rsidP="00BA08B3">
      <w:pPr>
        <w:spacing w:line="360" w:lineRule="auto"/>
        <w:ind w:right="-2128"/>
        <w:rPr>
          <w:rFonts w:ascii="Arial" w:hAnsi="Arial" w:cs="Arial"/>
          <w:b/>
          <w:color w:val="000000" w:themeColor="text1"/>
          <w:sz w:val="22"/>
          <w:lang w:val="es-ES"/>
        </w:rPr>
      </w:pPr>
      <w:r w:rsidRPr="0035441F">
        <w:rPr>
          <w:rFonts w:ascii="Arial" w:hAnsi="Arial" w:cs="Arial"/>
          <w:b/>
          <w:color w:val="000000" w:themeColor="text1"/>
          <w:sz w:val="22"/>
          <w:lang w:val="es-ES"/>
        </w:rPr>
        <w:t xml:space="preserve">ACERCA DE </w:t>
      </w:r>
      <w:r w:rsidR="00BA08B3" w:rsidRPr="0035441F">
        <w:rPr>
          <w:rFonts w:ascii="Arial" w:hAnsi="Arial" w:cs="Arial"/>
          <w:b/>
          <w:color w:val="000000" w:themeColor="text1"/>
          <w:sz w:val="22"/>
          <w:lang w:val="es-ES"/>
        </w:rPr>
        <w:t>WIELAND ELECTRIC</w:t>
      </w:r>
    </w:p>
    <w:p w:rsidR="00BA08B3" w:rsidRPr="0035441F" w:rsidRDefault="00BA08B3" w:rsidP="00BA08B3">
      <w:pPr>
        <w:spacing w:line="360" w:lineRule="auto"/>
        <w:ind w:right="-2128"/>
        <w:rPr>
          <w:rFonts w:ascii="Arial" w:hAnsi="Arial" w:cs="Arial"/>
          <w:b/>
          <w:bCs/>
          <w:color w:val="000000" w:themeColor="text1"/>
          <w:sz w:val="22"/>
          <w:lang w:val="es-E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En Wieland Electric diseñamos y fabricamos conexiones eléctricas, tanto para la instalación de edificios, como para la automatización industrial, desde 1910. Nuestra sede central está ubicada en Bamberg, Alemania, y estamos presentes en má</w:t>
      </w:r>
      <w:r>
        <w:rPr>
          <w:rFonts w:ascii="Arial" w:hAnsi="Arial" w:cs="Arial"/>
          <w:color w:val="000000" w:themeColor="text1"/>
          <w:sz w:val="22"/>
          <w:lang w:val="es-ES"/>
        </w:rPr>
        <w:t>s de 70 países en todo el mundo</w:t>
      </w:r>
      <w:r w:rsidRPr="00CD7A09">
        <w:rPr>
          <w:rFonts w:ascii="Arial" w:hAnsi="Arial" w:cs="Arial"/>
          <w:color w:val="000000" w:themeColor="text1"/>
          <w:sz w:val="22"/>
          <w:lang w:val="es-ES"/>
        </w:rPr>
        <w:t xml:space="preserve">. </w:t>
      </w:r>
    </w:p>
    <w:p w:rsidR="00CD7A09" w:rsidRPr="00CD7A09" w:rsidRDefault="00CD7A09" w:rsidP="00CD7A09">
      <w:pPr>
        <w:spacing w:line="360" w:lineRule="auto"/>
        <w:ind w:right="-2128"/>
        <w:jc w:val="both"/>
        <w:rPr>
          <w:rFonts w:ascii="Arial" w:hAnsi="Arial" w:cs="Arial"/>
          <w:color w:val="000000" w:themeColor="text1"/>
          <w:sz w:val="22"/>
          <w:lang w:val="es-E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 xml:space="preserve">En el área de la Instalación de Edificios, somos el fabricante líder de sistemas eléctricos de instalación </w:t>
      </w:r>
      <w:proofErr w:type="spellStart"/>
      <w:r w:rsidRPr="00CD7A09">
        <w:rPr>
          <w:rFonts w:ascii="Arial" w:hAnsi="Arial" w:cs="Arial"/>
          <w:color w:val="000000" w:themeColor="text1"/>
          <w:sz w:val="22"/>
          <w:lang w:val="es-ES"/>
        </w:rPr>
        <w:t>enchufable</w:t>
      </w:r>
      <w:proofErr w:type="spellEnd"/>
      <w:r w:rsidRPr="00CD7A09">
        <w:rPr>
          <w:rFonts w:ascii="Arial" w:hAnsi="Arial" w:cs="Arial"/>
          <w:color w:val="000000" w:themeColor="text1"/>
          <w:sz w:val="22"/>
          <w:lang w:val="es-ES"/>
        </w:rPr>
        <w:t xml:space="preserve"> desde hace más de 40 años. Nuestro sistema de conexionado rápido, se ha posicionado como la referencia en la mejora de las instalaciones, en relación a la innovación, seguridad, rapidez y ahorro en el coste de la instalación. </w:t>
      </w:r>
    </w:p>
    <w:p w:rsidR="00CD7A09" w:rsidRPr="00CD7A09" w:rsidRDefault="00CD7A09" w:rsidP="00CD7A09">
      <w:pPr>
        <w:spacing w:line="360" w:lineRule="auto"/>
        <w:ind w:right="-2128"/>
        <w:jc w:val="both"/>
        <w:rPr>
          <w:rFonts w:ascii="Arial" w:hAnsi="Arial" w:cs="Arial"/>
          <w:color w:val="000000" w:themeColor="text1"/>
          <w:sz w:val="22"/>
          <w:lang w:val="es-E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 xml:space="preserve">Para el campo de la Automatización y Seguridad industrial, proporcionamos soluciones de conexión para fabricantes de maquinaria, producción industrial y energías renovables. </w:t>
      </w:r>
    </w:p>
    <w:p w:rsidR="00CD7A09" w:rsidRPr="00CD7A09" w:rsidRDefault="00CD7A09" w:rsidP="00CD7A09">
      <w:pPr>
        <w:spacing w:line="360" w:lineRule="auto"/>
        <w:ind w:right="-2128"/>
        <w:jc w:val="both"/>
        <w:rPr>
          <w:rFonts w:ascii="Arial" w:hAnsi="Arial" w:cs="Arial"/>
          <w:color w:val="000000" w:themeColor="text1"/>
          <w:sz w:val="22"/>
          <w:lang w:val="es-ES"/>
        </w:rPr>
      </w:pPr>
    </w:p>
    <w:p w:rsidR="00066165" w:rsidRP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Disponemos de un catálogo con más de 25.000 referencias, que incluyen: bornes de carril DIN, conexiones para circuito impreso, conectores industriales multipolares, componentes electrónicos + IIOT, electrónica industrial, componentes para seguridad industrial, sistemas de conexión rápida para la edificación, sistemas de conexión estancos, cajas de distribución personalizables y sistema de cable plano flexible.</w:t>
      </w:r>
    </w:p>
    <w:p w:rsidR="00BA08B3" w:rsidRPr="00CD7A09" w:rsidRDefault="00BA08B3" w:rsidP="00BA08B3">
      <w:pPr>
        <w:spacing w:line="360" w:lineRule="auto"/>
        <w:ind w:right="-2128"/>
        <w:rPr>
          <w:rFonts w:ascii="Arial" w:hAnsi="Arial" w:cs="Arial"/>
          <w:color w:val="000000" w:themeColor="text1"/>
          <w:sz w:val="22"/>
          <w:lang w:val="es-ES"/>
        </w:rPr>
      </w:pPr>
    </w:p>
    <w:p w:rsidR="00BA08B3" w:rsidRPr="00CD7A09" w:rsidRDefault="00BA08B3" w:rsidP="00BA08B3">
      <w:pPr>
        <w:spacing w:line="360" w:lineRule="auto"/>
        <w:ind w:right="-2128"/>
        <w:rPr>
          <w:rFonts w:ascii="Arial" w:hAnsi="Arial" w:cs="Arial"/>
          <w:color w:val="000000" w:themeColor="text1"/>
          <w:sz w:val="22"/>
          <w:lang w:val="es-ES"/>
        </w:rPr>
      </w:pPr>
    </w:p>
    <w:p w:rsidR="00BA08B3" w:rsidRPr="00BA08B3" w:rsidRDefault="0025146C" w:rsidP="00BC511B">
      <w:pPr>
        <w:spacing w:line="360" w:lineRule="auto"/>
        <w:ind w:right="-2128"/>
        <w:rPr>
          <w:rFonts w:ascii="Arial" w:hAnsi="Arial" w:cs="Arial"/>
        </w:rPr>
      </w:pPr>
      <w:r>
        <w:rPr>
          <w:rFonts w:ascii="Arial" w:hAnsi="Arial" w:cs="Arial"/>
        </w:rPr>
        <w:t xml:space="preserve">CONTACTO PARA </w:t>
      </w:r>
      <w:r w:rsidR="00BA08B3" w:rsidRPr="00BA08B3">
        <w:rPr>
          <w:rFonts w:ascii="Arial" w:hAnsi="Arial" w:cs="Arial"/>
          <w:b/>
        </w:rPr>
        <w:t>P</w:t>
      </w:r>
      <w:r>
        <w:rPr>
          <w:rFonts w:ascii="Arial" w:hAnsi="Arial" w:cs="Arial"/>
          <w:b/>
        </w:rPr>
        <w:t>RENSA</w:t>
      </w:r>
    </w:p>
    <w:p w:rsidR="00A13F5A" w:rsidRPr="00174677" w:rsidRDefault="0025146C" w:rsidP="00A13F5A">
      <w:pPr>
        <w:spacing w:line="360" w:lineRule="auto"/>
        <w:ind w:right="-2128"/>
        <w:rPr>
          <w:rFonts w:ascii="Arial" w:hAnsi="Arial" w:cs="Arial"/>
          <w:b/>
          <w:sz w:val="18"/>
          <w:szCs w:val="18"/>
        </w:rPr>
      </w:pPr>
      <w:r>
        <w:rPr>
          <w:rFonts w:ascii="Arial" w:hAnsi="Arial" w:cs="Arial"/>
          <w:b/>
          <w:sz w:val="18"/>
          <w:szCs w:val="18"/>
        </w:rPr>
        <w:t>WIELAND ELECTRIC SL</w:t>
      </w:r>
    </w:p>
    <w:p w:rsidR="00A13F5A" w:rsidRPr="00174677" w:rsidRDefault="0025146C" w:rsidP="00A13F5A">
      <w:pPr>
        <w:spacing w:line="360" w:lineRule="auto"/>
        <w:ind w:right="-2128"/>
        <w:rPr>
          <w:rFonts w:ascii="Arial" w:hAnsi="Arial" w:cs="Arial"/>
          <w:sz w:val="18"/>
          <w:szCs w:val="18"/>
        </w:rPr>
      </w:pPr>
      <w:r>
        <w:rPr>
          <w:rFonts w:ascii="Arial" w:hAnsi="Arial" w:cs="Arial"/>
          <w:sz w:val="18"/>
          <w:szCs w:val="18"/>
        </w:rPr>
        <w:t>Laia Oltra / Marketing Com</w:t>
      </w:r>
      <w:r w:rsidR="00A13F5A" w:rsidRPr="00174677">
        <w:rPr>
          <w:rFonts w:ascii="Arial" w:hAnsi="Arial" w:cs="Arial"/>
          <w:sz w:val="18"/>
          <w:szCs w:val="18"/>
        </w:rPr>
        <w:t>unica</w:t>
      </w:r>
      <w:r>
        <w:rPr>
          <w:rFonts w:ascii="Arial" w:hAnsi="Arial" w:cs="Arial"/>
          <w:sz w:val="18"/>
          <w:szCs w:val="18"/>
        </w:rPr>
        <w:t>c</w:t>
      </w:r>
      <w:r w:rsidR="00A13F5A" w:rsidRPr="00174677">
        <w:rPr>
          <w:rFonts w:ascii="Arial" w:hAnsi="Arial" w:cs="Arial"/>
          <w:sz w:val="18"/>
          <w:szCs w:val="18"/>
        </w:rPr>
        <w:t>i</w:t>
      </w:r>
      <w:r>
        <w:rPr>
          <w:rFonts w:ascii="Arial" w:hAnsi="Arial" w:cs="Arial"/>
          <w:sz w:val="18"/>
          <w:szCs w:val="18"/>
        </w:rPr>
        <w:t>ó</w:t>
      </w:r>
      <w:r w:rsidR="00A13F5A" w:rsidRPr="00174677">
        <w:rPr>
          <w:rFonts w:ascii="Arial" w:hAnsi="Arial" w:cs="Arial"/>
          <w:sz w:val="18"/>
          <w:szCs w:val="18"/>
        </w:rPr>
        <w:t>n</w:t>
      </w:r>
    </w:p>
    <w:p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Tel</w:t>
      </w:r>
      <w:r w:rsidR="0025146C">
        <w:rPr>
          <w:rFonts w:ascii="Arial" w:hAnsi="Arial" w:cs="Arial"/>
          <w:sz w:val="18"/>
          <w:szCs w:val="18"/>
          <w:lang w:val="nb-NO"/>
        </w:rPr>
        <w:t>é</w:t>
      </w:r>
      <w:r w:rsidRPr="00174677">
        <w:rPr>
          <w:rFonts w:ascii="Arial" w:hAnsi="Arial" w:cs="Arial"/>
          <w:sz w:val="18"/>
          <w:szCs w:val="18"/>
          <w:lang w:val="nb-NO"/>
        </w:rPr>
        <w:t>fon</w:t>
      </w:r>
      <w:r w:rsidR="0025146C">
        <w:rPr>
          <w:rFonts w:ascii="Arial" w:hAnsi="Arial" w:cs="Arial"/>
          <w:sz w:val="18"/>
          <w:szCs w:val="18"/>
          <w:lang w:val="nb-NO"/>
        </w:rPr>
        <w:t>o</w:t>
      </w:r>
      <w:r w:rsidRPr="00174677">
        <w:rPr>
          <w:rFonts w:ascii="Arial" w:hAnsi="Arial" w:cs="Arial"/>
          <w:sz w:val="18"/>
          <w:szCs w:val="18"/>
          <w:lang w:val="nb-NO"/>
        </w:rPr>
        <w:t>: +</w:t>
      </w:r>
      <w:r w:rsidR="0025146C">
        <w:rPr>
          <w:rFonts w:ascii="Arial" w:hAnsi="Arial" w:cs="Arial"/>
          <w:sz w:val="18"/>
          <w:szCs w:val="18"/>
          <w:lang w:val="nb-NO"/>
        </w:rPr>
        <w:t>34 93 2523820</w:t>
      </w:r>
    </w:p>
    <w:p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E-Mail:</w:t>
      </w:r>
      <w:r w:rsidRPr="00174677">
        <w:rPr>
          <w:rFonts w:ascii="Arial" w:hAnsi="Arial" w:cs="Arial"/>
          <w:sz w:val="18"/>
          <w:szCs w:val="18"/>
          <w:lang w:val="nb-NO"/>
        </w:rPr>
        <w:tab/>
      </w:r>
      <w:hyperlink r:id="rId12" w:history="1">
        <w:r w:rsidR="0025146C" w:rsidRPr="001F5BC4">
          <w:rPr>
            <w:rStyle w:val="Hipervnculo"/>
            <w:rFonts w:ascii="Arial" w:hAnsi="Arial" w:cs="Arial"/>
            <w:sz w:val="18"/>
            <w:szCs w:val="18"/>
            <w:lang w:val="nb-NO"/>
          </w:rPr>
          <w:t>laia.oltra@wieland-electric.com</w:t>
        </w:r>
      </w:hyperlink>
    </w:p>
    <w:p w:rsidR="00A13F5A" w:rsidRPr="00B22E18" w:rsidRDefault="00A13F5A" w:rsidP="00A13F5A">
      <w:pPr>
        <w:spacing w:line="360" w:lineRule="auto"/>
        <w:ind w:right="-2128"/>
        <w:rPr>
          <w:rFonts w:ascii="Arial" w:hAnsi="Arial" w:cs="Arial"/>
          <w:color w:val="0000FF"/>
          <w:sz w:val="18"/>
          <w:szCs w:val="18"/>
          <w:u w:val="single"/>
          <w:lang w:val="sv-SE"/>
        </w:rPr>
      </w:pPr>
      <w:r w:rsidRPr="00B22E18">
        <w:rPr>
          <w:rFonts w:ascii="Arial" w:hAnsi="Arial" w:cs="Arial"/>
          <w:sz w:val="18"/>
          <w:szCs w:val="18"/>
          <w:lang w:val="sv-SE"/>
        </w:rPr>
        <w:t>Interne</w:t>
      </w:r>
      <w:r w:rsidR="00845DBB" w:rsidRPr="00B22E18">
        <w:rPr>
          <w:rFonts w:ascii="Arial" w:hAnsi="Arial" w:cs="Arial"/>
          <w:sz w:val="18"/>
          <w:szCs w:val="18"/>
          <w:lang w:val="sv-SE"/>
        </w:rPr>
        <w:t xml:space="preserve">t: </w:t>
      </w:r>
      <w:hyperlink r:id="rId13" w:history="1">
        <w:r w:rsidR="0025146C" w:rsidRPr="001F5BC4">
          <w:rPr>
            <w:rStyle w:val="Hipervnculo"/>
            <w:rFonts w:ascii="Arial" w:hAnsi="Arial" w:cs="Arial"/>
            <w:sz w:val="18"/>
            <w:szCs w:val="18"/>
            <w:lang w:val="sv-SE"/>
          </w:rPr>
          <w:t>www.wieland-electric.es</w:t>
        </w:r>
      </w:hyperlink>
      <w:r w:rsidR="0025146C">
        <w:rPr>
          <w:rFonts w:ascii="Arial" w:hAnsi="Arial" w:cs="Arial"/>
          <w:sz w:val="18"/>
          <w:szCs w:val="18"/>
          <w:lang w:val="sv-SE"/>
        </w:rPr>
        <w:t xml:space="preserve"> </w:t>
      </w:r>
    </w:p>
    <w:p w:rsidR="00A13F5A" w:rsidRPr="00B22E18" w:rsidRDefault="00A13F5A" w:rsidP="00A13F5A">
      <w:pPr>
        <w:spacing w:line="360" w:lineRule="auto"/>
        <w:rPr>
          <w:rFonts w:ascii="Arial" w:hAnsi="Arial" w:cs="Arial"/>
          <w:color w:val="0000FF"/>
          <w:sz w:val="18"/>
          <w:szCs w:val="18"/>
          <w:u w:val="single"/>
          <w:lang w:val="sv-SE"/>
        </w:rPr>
      </w:pPr>
    </w:p>
    <w:p w:rsidR="00A13F5A" w:rsidRPr="0017749B" w:rsidRDefault="00A13F5A" w:rsidP="00A13F5A">
      <w:pPr>
        <w:spacing w:line="360" w:lineRule="auto"/>
        <w:ind w:right="-2128"/>
        <w:rPr>
          <w:rFonts w:ascii="Arial" w:hAnsi="Arial" w:cs="Arial"/>
          <w:color w:val="0000FF"/>
          <w:sz w:val="18"/>
          <w:szCs w:val="18"/>
          <w:u w:val="single"/>
        </w:rPr>
      </w:pPr>
    </w:p>
    <w:p w:rsidR="004704FB" w:rsidRPr="00A13F5A" w:rsidRDefault="004704FB" w:rsidP="00A13F5A">
      <w:pPr>
        <w:spacing w:line="360" w:lineRule="auto"/>
        <w:ind w:left="708" w:right="-2128" w:hanging="708"/>
        <w:rPr>
          <w:rFonts w:ascii="Arial" w:hAnsi="Arial" w:cs="Arial"/>
          <w:color w:val="0000FF"/>
          <w:sz w:val="18"/>
          <w:szCs w:val="18"/>
        </w:rPr>
      </w:pPr>
    </w:p>
    <w:sectPr w:rsidR="004704FB" w:rsidRPr="00A13F5A" w:rsidSect="0035441F">
      <w:headerReference w:type="default" r:id="rId14"/>
      <w:footerReference w:type="even" r:id="rId15"/>
      <w:footerReference w:type="default" r:id="rId16"/>
      <w:headerReference w:type="first" r:id="rId17"/>
      <w:type w:val="continuous"/>
      <w:pgSz w:w="11900" w:h="16840"/>
      <w:pgMar w:top="2127"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0690" w:rsidRDefault="00260690" w:rsidP="00597742">
      <w:r>
        <w:separator/>
      </w:r>
    </w:p>
  </w:endnote>
  <w:endnote w:type="continuationSeparator" w:id="0">
    <w:p w:rsidR="00260690" w:rsidRDefault="00260690"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Source Sans Pro">
    <w:panose1 w:val="020B0503030403020204"/>
    <w:charset w:val="00"/>
    <w:family w:val="swiss"/>
    <w:notTrueType/>
    <w:pitch w:val="variable"/>
    <w:sig w:usb0="600002F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25146C" w:rsidP="001D7296">
    <w:pPr>
      <w:pStyle w:val="Piedepgina"/>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NOTA DE PRENSA</w:t>
    </w:r>
    <w:r w:rsidR="00EE66A9" w:rsidRPr="004704FB">
      <w:rPr>
        <w:rFonts w:ascii="Calibri" w:eastAsia="MS Gothic" w:hAnsi="Calibri" w:cs="Arial"/>
        <w:bCs/>
        <w:sz w:val="16"/>
        <w:szCs w:val="16"/>
      </w:rPr>
      <w:t xml:space="preserve">: </w:t>
    </w:r>
    <w:r w:rsidR="00E803C2">
      <w:rPr>
        <w:rFonts w:ascii="Calibri" w:eastAsia="MS Gothic" w:hAnsi="Calibri" w:cs="Arial"/>
        <w:bCs/>
        <w:sz w:val="16"/>
        <w:szCs w:val="16"/>
      </w:rPr>
      <w:t>20</w:t>
    </w:r>
    <w:r w:rsidR="006E6639">
      <w:rPr>
        <w:rFonts w:ascii="Calibri" w:eastAsia="MS Gothic" w:hAnsi="Calibri" w:cs="Arial"/>
        <w:bCs/>
        <w:sz w:val="16"/>
        <w:szCs w:val="16"/>
      </w:rPr>
      <w:t>2</w:t>
    </w:r>
    <w:r w:rsidR="00A5751B">
      <w:rPr>
        <w:rFonts w:ascii="Calibri" w:eastAsia="MS Gothic" w:hAnsi="Calibri" w:cs="Arial"/>
        <w:bCs/>
        <w:sz w:val="16"/>
        <w:szCs w:val="16"/>
      </w:rPr>
      <w:t>0</w:t>
    </w:r>
    <w:r w:rsidR="00F5030E">
      <w:rPr>
        <w:rFonts w:ascii="Calibri" w:eastAsia="MS Gothic" w:hAnsi="Calibri" w:cs="Arial"/>
        <w:bCs/>
        <w:sz w:val="16"/>
        <w:szCs w:val="16"/>
      </w:rPr>
      <w:t>-0</w:t>
    </w:r>
    <w:r w:rsidR="00A5751B">
      <w:rPr>
        <w:rFonts w:ascii="Calibri" w:eastAsia="MS Gothic" w:hAnsi="Calibri" w:cs="Arial"/>
        <w:bCs/>
        <w:sz w:val="16"/>
        <w:szCs w:val="16"/>
      </w:rPr>
      <w:t>7</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hAnsi="Calibri" w:cs="Arial"/>
        <w:sz w:val="16"/>
        <w:szCs w:val="16"/>
      </w:rPr>
      <w:t>Página</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A5751B">
      <w:rPr>
        <w:rFonts w:ascii="Calibri" w:eastAsia="Arial Unicode MS" w:hAnsi="Calibri" w:cs="Arial Unicode MS"/>
        <w:noProof/>
        <w:sz w:val="16"/>
        <w:szCs w:val="16"/>
      </w:rPr>
      <w:t>2</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w:t>
    </w:r>
    <w:r>
      <w:rPr>
        <w:rFonts w:ascii="Calibri" w:eastAsia="Arial Unicode MS" w:hAnsi="Calibri" w:cs="Arial Unicode MS"/>
        <w:sz w:val="16"/>
        <w:szCs w:val="16"/>
      </w:rPr>
      <w:t>de</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A5751B">
      <w:rPr>
        <w:rFonts w:ascii="Calibri" w:eastAsia="Arial Unicode MS" w:hAnsi="Calibri" w:cs="Arial Unicode MS"/>
        <w:noProof/>
        <w:sz w:val="16"/>
        <w:szCs w:val="16"/>
      </w:rPr>
      <w:t>4</w:t>
    </w:r>
    <w:r w:rsidR="00EE66A9" w:rsidRPr="004704FB">
      <w:rPr>
        <w:rFonts w:ascii="Calibri" w:eastAsia="Arial Unicode MS" w:hAnsi="Calibri" w:cs="Arial Unicode MS"/>
        <w:sz w:val="16"/>
        <w:szCs w:val="16"/>
      </w:rPr>
      <w:fldChar w:fldCharType="end"/>
    </w:r>
  </w:p>
  <w:p w:rsidR="00EE66A9" w:rsidRPr="004704FB" w:rsidRDefault="00EE66A9" w:rsidP="001D7296">
    <w:pPr>
      <w:pStyle w:val="Piedepgina"/>
    </w:pPr>
  </w:p>
  <w:p w:rsidR="00EE66A9" w:rsidRPr="001D7296" w:rsidRDefault="00EE66A9" w:rsidP="001D72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25146C" w:rsidP="004704FB">
    <w:pPr>
      <w:pStyle w:val="Piedepgina"/>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NOTA DE PRENSA</w:t>
    </w:r>
    <w:r w:rsidR="00EE66A9" w:rsidRPr="004704FB">
      <w:rPr>
        <w:rFonts w:ascii="Calibri" w:eastAsia="MS Gothic" w:hAnsi="Calibri" w:cs="Arial"/>
        <w:bCs/>
        <w:sz w:val="16"/>
        <w:szCs w:val="16"/>
      </w:rPr>
      <w:t xml:space="preserve">: </w:t>
    </w:r>
    <w:r w:rsidR="00E803C2">
      <w:rPr>
        <w:rFonts w:ascii="Calibri" w:eastAsia="MS Gothic" w:hAnsi="Calibri" w:cs="Arial"/>
        <w:bCs/>
        <w:sz w:val="16"/>
        <w:szCs w:val="16"/>
      </w:rPr>
      <w:t>20</w:t>
    </w:r>
    <w:r w:rsidR="00325070">
      <w:rPr>
        <w:rFonts w:ascii="Calibri" w:eastAsia="MS Gothic" w:hAnsi="Calibri" w:cs="Arial"/>
        <w:bCs/>
        <w:sz w:val="16"/>
        <w:szCs w:val="16"/>
      </w:rPr>
      <w:t>2</w:t>
    </w:r>
    <w:r w:rsidR="00A5751B">
      <w:rPr>
        <w:rFonts w:ascii="Calibri" w:eastAsia="MS Gothic" w:hAnsi="Calibri" w:cs="Arial"/>
        <w:bCs/>
        <w:sz w:val="16"/>
        <w:szCs w:val="16"/>
      </w:rPr>
      <w:t>0</w:t>
    </w:r>
    <w:r w:rsidR="00F5030E">
      <w:rPr>
        <w:rFonts w:ascii="Calibri" w:eastAsia="MS Gothic" w:hAnsi="Calibri" w:cs="Arial"/>
        <w:bCs/>
        <w:sz w:val="16"/>
        <w:szCs w:val="16"/>
      </w:rPr>
      <w:t>-0</w:t>
    </w:r>
    <w:r w:rsidR="00A5751B">
      <w:rPr>
        <w:rFonts w:ascii="Calibri" w:eastAsia="MS Gothic" w:hAnsi="Calibri" w:cs="Arial"/>
        <w:bCs/>
        <w:sz w:val="16"/>
        <w:szCs w:val="16"/>
      </w:rPr>
      <w:t>7</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hAnsi="Calibri" w:cs="Arial"/>
        <w:sz w:val="16"/>
        <w:szCs w:val="16"/>
      </w:rPr>
      <w:t>Página</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A5751B">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w:t>
    </w:r>
    <w:r>
      <w:rPr>
        <w:rFonts w:ascii="Calibri" w:eastAsia="Arial Unicode MS" w:hAnsi="Calibri" w:cs="Arial Unicode MS"/>
        <w:sz w:val="16"/>
        <w:szCs w:val="16"/>
      </w:rPr>
      <w:t>de</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A5751B">
      <w:rPr>
        <w:rFonts w:ascii="Calibri" w:eastAsia="Arial Unicode MS" w:hAnsi="Calibri" w:cs="Arial Unicode MS"/>
        <w:noProof/>
        <w:sz w:val="16"/>
        <w:szCs w:val="16"/>
      </w:rPr>
      <w:t>4</w:t>
    </w:r>
    <w:r w:rsidR="00EE66A9" w:rsidRPr="004704FB">
      <w:rPr>
        <w:rFonts w:ascii="Calibri" w:eastAsia="Arial Unicode MS" w:hAnsi="Calibri" w:cs="Arial Unicode MS"/>
        <w:sz w:val="16"/>
        <w:szCs w:val="16"/>
      </w:rPr>
      <w:fldChar w:fldCharType="end"/>
    </w:r>
  </w:p>
  <w:p w:rsidR="00EE66A9" w:rsidRPr="004704FB" w:rsidRDefault="00EE66A9" w:rsidP="004704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0690" w:rsidRDefault="00260690" w:rsidP="00597742">
      <w:r>
        <w:separator/>
      </w:r>
    </w:p>
  </w:footnote>
  <w:footnote w:type="continuationSeparator" w:id="0">
    <w:p w:rsidR="00260690" w:rsidRDefault="00260690"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0809C0" w:rsidP="00E47649">
    <w:pPr>
      <w:pStyle w:val="Encabezado"/>
      <w:jc w:val="both"/>
    </w:pPr>
    <w:r>
      <w:rPr>
        <w:noProof/>
        <w:lang w:val="es-ES" w:eastAsia="es-ES"/>
      </w:rPr>
      <w:drawing>
        <wp:inline distT="0" distB="0" distL="0" distR="0" wp14:anchorId="3B3A0774" wp14:editId="3C3CC914">
          <wp:extent cx="2562225" cy="390525"/>
          <wp:effectExtent l="0" t="0" r="0" b="0"/>
          <wp:docPr id="12"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A5751B">
    <w:pPr>
      <w:pStyle w:val="Encabezado"/>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8C173C"/>
    <w:multiLevelType w:val="hybridMultilevel"/>
    <w:tmpl w:val="03EA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3B5827"/>
    <w:multiLevelType w:val="hybridMultilevel"/>
    <w:tmpl w:val="400ED33C"/>
    <w:lvl w:ilvl="0" w:tplc="9ABE0FBA">
      <w:start w:val="1"/>
      <w:numFmt w:val="bullet"/>
      <w:lvlText w:val="+"/>
      <w:lvlJc w:val="left"/>
      <w:pPr>
        <w:ind w:left="720" w:hanging="360"/>
      </w:pPr>
      <w:rPr>
        <w:rFonts w:ascii="Arial" w:hAnsi="Arial" w:hint="default"/>
        <w:color w:val="92D050"/>
        <w:w w:val="100"/>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4C7F5A"/>
    <w:multiLevelType w:val="hybridMultilevel"/>
    <w:tmpl w:val="CD54AF6C"/>
    <w:lvl w:ilvl="0" w:tplc="9ABE0FBA">
      <w:start w:val="1"/>
      <w:numFmt w:val="bullet"/>
      <w:lvlText w:val="+"/>
      <w:lvlJc w:val="left"/>
      <w:pPr>
        <w:ind w:left="720" w:hanging="360"/>
      </w:pPr>
      <w:rPr>
        <w:rFonts w:ascii="Arial" w:hAnsi="Arial" w:hint="default"/>
        <w:color w:val="92D050"/>
        <w:w w:val="100"/>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5824B1A"/>
    <w:multiLevelType w:val="hybridMultilevel"/>
    <w:tmpl w:val="D84457A0"/>
    <w:lvl w:ilvl="0" w:tplc="9ABE0FBA">
      <w:start w:val="1"/>
      <w:numFmt w:val="bullet"/>
      <w:lvlText w:val="+"/>
      <w:lvlJc w:val="left"/>
      <w:pPr>
        <w:ind w:left="720" w:hanging="360"/>
      </w:pPr>
      <w:rPr>
        <w:rFonts w:ascii="Arial" w:hAnsi="Arial" w:hint="default"/>
        <w:color w:val="92D050"/>
        <w:w w:val="100"/>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3A56"/>
    <w:rsid w:val="00004982"/>
    <w:rsid w:val="00006B76"/>
    <w:rsid w:val="000073CB"/>
    <w:rsid w:val="00023C54"/>
    <w:rsid w:val="00030C79"/>
    <w:rsid w:val="00033838"/>
    <w:rsid w:val="00036FFA"/>
    <w:rsid w:val="0004222D"/>
    <w:rsid w:val="0005602B"/>
    <w:rsid w:val="000573B0"/>
    <w:rsid w:val="000653B1"/>
    <w:rsid w:val="00066165"/>
    <w:rsid w:val="00066798"/>
    <w:rsid w:val="00067AA4"/>
    <w:rsid w:val="00071D7A"/>
    <w:rsid w:val="00073642"/>
    <w:rsid w:val="00075E4D"/>
    <w:rsid w:val="00077364"/>
    <w:rsid w:val="00077912"/>
    <w:rsid w:val="000809C0"/>
    <w:rsid w:val="00081C86"/>
    <w:rsid w:val="00083290"/>
    <w:rsid w:val="000A3519"/>
    <w:rsid w:val="000B0FE4"/>
    <w:rsid w:val="000B27AA"/>
    <w:rsid w:val="000C0A6B"/>
    <w:rsid w:val="000D43E7"/>
    <w:rsid w:val="000D4B4B"/>
    <w:rsid w:val="000D6748"/>
    <w:rsid w:val="000E46D8"/>
    <w:rsid w:val="000E4917"/>
    <w:rsid w:val="000E7351"/>
    <w:rsid w:val="000E76EA"/>
    <w:rsid w:val="00103F28"/>
    <w:rsid w:val="00113D9F"/>
    <w:rsid w:val="00124E76"/>
    <w:rsid w:val="0013275F"/>
    <w:rsid w:val="00141803"/>
    <w:rsid w:val="001422BE"/>
    <w:rsid w:val="00144097"/>
    <w:rsid w:val="00145B1F"/>
    <w:rsid w:val="00152526"/>
    <w:rsid w:val="00153087"/>
    <w:rsid w:val="001626CC"/>
    <w:rsid w:val="00165900"/>
    <w:rsid w:val="0016610B"/>
    <w:rsid w:val="00174033"/>
    <w:rsid w:val="00174677"/>
    <w:rsid w:val="0017749B"/>
    <w:rsid w:val="00177F2F"/>
    <w:rsid w:val="00185949"/>
    <w:rsid w:val="001A464A"/>
    <w:rsid w:val="001B7225"/>
    <w:rsid w:val="001C0C89"/>
    <w:rsid w:val="001C163B"/>
    <w:rsid w:val="001C2417"/>
    <w:rsid w:val="001C5D27"/>
    <w:rsid w:val="001D7296"/>
    <w:rsid w:val="00214753"/>
    <w:rsid w:val="002174F3"/>
    <w:rsid w:val="00217A88"/>
    <w:rsid w:val="00225AB8"/>
    <w:rsid w:val="00236971"/>
    <w:rsid w:val="002441FC"/>
    <w:rsid w:val="00244EFA"/>
    <w:rsid w:val="002457A8"/>
    <w:rsid w:val="0024699C"/>
    <w:rsid w:val="0025146C"/>
    <w:rsid w:val="002534C5"/>
    <w:rsid w:val="002566D4"/>
    <w:rsid w:val="00260690"/>
    <w:rsid w:val="0026264D"/>
    <w:rsid w:val="00262958"/>
    <w:rsid w:val="00263426"/>
    <w:rsid w:val="0026760C"/>
    <w:rsid w:val="0027143E"/>
    <w:rsid w:val="002766BE"/>
    <w:rsid w:val="00285905"/>
    <w:rsid w:val="00293470"/>
    <w:rsid w:val="00294CCF"/>
    <w:rsid w:val="002A31BB"/>
    <w:rsid w:val="002A4C37"/>
    <w:rsid w:val="002A646C"/>
    <w:rsid w:val="002A7437"/>
    <w:rsid w:val="002A7B37"/>
    <w:rsid w:val="002B4244"/>
    <w:rsid w:val="002C7717"/>
    <w:rsid w:val="002D0145"/>
    <w:rsid w:val="002D12B9"/>
    <w:rsid w:val="002D205C"/>
    <w:rsid w:val="002D78DC"/>
    <w:rsid w:val="002E09A7"/>
    <w:rsid w:val="002E0D3B"/>
    <w:rsid w:val="002E2ACF"/>
    <w:rsid w:val="002E5FC3"/>
    <w:rsid w:val="002F0A74"/>
    <w:rsid w:val="002F11A5"/>
    <w:rsid w:val="002F1292"/>
    <w:rsid w:val="002F1D53"/>
    <w:rsid w:val="002F2E7C"/>
    <w:rsid w:val="002F5E00"/>
    <w:rsid w:val="002F5EFB"/>
    <w:rsid w:val="002F6C8B"/>
    <w:rsid w:val="0030221D"/>
    <w:rsid w:val="0030471C"/>
    <w:rsid w:val="00310FF8"/>
    <w:rsid w:val="00312978"/>
    <w:rsid w:val="003142DD"/>
    <w:rsid w:val="00316C05"/>
    <w:rsid w:val="003212BA"/>
    <w:rsid w:val="00325070"/>
    <w:rsid w:val="00331084"/>
    <w:rsid w:val="003334B3"/>
    <w:rsid w:val="00335BA5"/>
    <w:rsid w:val="0035441F"/>
    <w:rsid w:val="00354EEA"/>
    <w:rsid w:val="003800FF"/>
    <w:rsid w:val="00381FFB"/>
    <w:rsid w:val="00383012"/>
    <w:rsid w:val="003862E3"/>
    <w:rsid w:val="003A1AA0"/>
    <w:rsid w:val="003A302A"/>
    <w:rsid w:val="003A7062"/>
    <w:rsid w:val="003B011A"/>
    <w:rsid w:val="003B5927"/>
    <w:rsid w:val="003B5FF9"/>
    <w:rsid w:val="003B6183"/>
    <w:rsid w:val="003B763C"/>
    <w:rsid w:val="003C160F"/>
    <w:rsid w:val="003D2466"/>
    <w:rsid w:val="003D492B"/>
    <w:rsid w:val="003E6968"/>
    <w:rsid w:val="003E7469"/>
    <w:rsid w:val="003F1F07"/>
    <w:rsid w:val="003F5C3D"/>
    <w:rsid w:val="003F5EC1"/>
    <w:rsid w:val="003F70DE"/>
    <w:rsid w:val="0040035B"/>
    <w:rsid w:val="00404097"/>
    <w:rsid w:val="004076E7"/>
    <w:rsid w:val="00411012"/>
    <w:rsid w:val="004114E7"/>
    <w:rsid w:val="004126FA"/>
    <w:rsid w:val="00424AE7"/>
    <w:rsid w:val="004254C6"/>
    <w:rsid w:val="00432033"/>
    <w:rsid w:val="00433A31"/>
    <w:rsid w:val="004364BA"/>
    <w:rsid w:val="004367CF"/>
    <w:rsid w:val="00452327"/>
    <w:rsid w:val="00456A08"/>
    <w:rsid w:val="00462579"/>
    <w:rsid w:val="004704FB"/>
    <w:rsid w:val="00471382"/>
    <w:rsid w:val="00473530"/>
    <w:rsid w:val="00476ACF"/>
    <w:rsid w:val="00483F94"/>
    <w:rsid w:val="00484F7C"/>
    <w:rsid w:val="00491C0B"/>
    <w:rsid w:val="00492915"/>
    <w:rsid w:val="00494BF7"/>
    <w:rsid w:val="004B12BF"/>
    <w:rsid w:val="004B332E"/>
    <w:rsid w:val="004B777D"/>
    <w:rsid w:val="004B7F97"/>
    <w:rsid w:val="004C04DA"/>
    <w:rsid w:val="004C6E3B"/>
    <w:rsid w:val="004E3613"/>
    <w:rsid w:val="004E7A72"/>
    <w:rsid w:val="004F6126"/>
    <w:rsid w:val="00501465"/>
    <w:rsid w:val="00505617"/>
    <w:rsid w:val="00517D28"/>
    <w:rsid w:val="00524D80"/>
    <w:rsid w:val="00547094"/>
    <w:rsid w:val="00552D72"/>
    <w:rsid w:val="00560CF5"/>
    <w:rsid w:val="0056204B"/>
    <w:rsid w:val="00567C30"/>
    <w:rsid w:val="00570968"/>
    <w:rsid w:val="00573E81"/>
    <w:rsid w:val="005744B9"/>
    <w:rsid w:val="00574BC1"/>
    <w:rsid w:val="00576704"/>
    <w:rsid w:val="00582839"/>
    <w:rsid w:val="0059410C"/>
    <w:rsid w:val="0059479A"/>
    <w:rsid w:val="00594A55"/>
    <w:rsid w:val="0059558D"/>
    <w:rsid w:val="00597639"/>
    <w:rsid w:val="00597742"/>
    <w:rsid w:val="005978A0"/>
    <w:rsid w:val="005A0B51"/>
    <w:rsid w:val="005A1ED6"/>
    <w:rsid w:val="005A6F64"/>
    <w:rsid w:val="005A7EE1"/>
    <w:rsid w:val="005B536A"/>
    <w:rsid w:val="005C24B8"/>
    <w:rsid w:val="005C773F"/>
    <w:rsid w:val="005D6DB6"/>
    <w:rsid w:val="005E401E"/>
    <w:rsid w:val="005F2DA1"/>
    <w:rsid w:val="005F62BD"/>
    <w:rsid w:val="00600110"/>
    <w:rsid w:val="00601C45"/>
    <w:rsid w:val="00606820"/>
    <w:rsid w:val="00610233"/>
    <w:rsid w:val="00612831"/>
    <w:rsid w:val="006145B4"/>
    <w:rsid w:val="006247BB"/>
    <w:rsid w:val="00625AA6"/>
    <w:rsid w:val="00625BC3"/>
    <w:rsid w:val="00636CE2"/>
    <w:rsid w:val="00643706"/>
    <w:rsid w:val="006456E4"/>
    <w:rsid w:val="00651DDA"/>
    <w:rsid w:val="0065560C"/>
    <w:rsid w:val="006641CE"/>
    <w:rsid w:val="0068467F"/>
    <w:rsid w:val="00686386"/>
    <w:rsid w:val="00693585"/>
    <w:rsid w:val="0069456A"/>
    <w:rsid w:val="006A36F4"/>
    <w:rsid w:val="006A46C5"/>
    <w:rsid w:val="006A6BB9"/>
    <w:rsid w:val="006B268E"/>
    <w:rsid w:val="006B3FC6"/>
    <w:rsid w:val="006C0645"/>
    <w:rsid w:val="006C11C2"/>
    <w:rsid w:val="006C6199"/>
    <w:rsid w:val="006D05F7"/>
    <w:rsid w:val="006D3E85"/>
    <w:rsid w:val="006E0A47"/>
    <w:rsid w:val="006E1FE7"/>
    <w:rsid w:val="006E4B3C"/>
    <w:rsid w:val="006E6639"/>
    <w:rsid w:val="00703568"/>
    <w:rsid w:val="00704AFF"/>
    <w:rsid w:val="00704FB6"/>
    <w:rsid w:val="00705D2F"/>
    <w:rsid w:val="00707719"/>
    <w:rsid w:val="00710479"/>
    <w:rsid w:val="00715996"/>
    <w:rsid w:val="00730228"/>
    <w:rsid w:val="007331CE"/>
    <w:rsid w:val="007338F9"/>
    <w:rsid w:val="00737E68"/>
    <w:rsid w:val="00740244"/>
    <w:rsid w:val="00742400"/>
    <w:rsid w:val="0076150F"/>
    <w:rsid w:val="00761C20"/>
    <w:rsid w:val="00765352"/>
    <w:rsid w:val="00770109"/>
    <w:rsid w:val="007762D5"/>
    <w:rsid w:val="007773E0"/>
    <w:rsid w:val="0077773B"/>
    <w:rsid w:val="00783234"/>
    <w:rsid w:val="00787372"/>
    <w:rsid w:val="007A72C3"/>
    <w:rsid w:val="007B1DCD"/>
    <w:rsid w:val="007B33E2"/>
    <w:rsid w:val="007B3593"/>
    <w:rsid w:val="007B4164"/>
    <w:rsid w:val="007B4C1B"/>
    <w:rsid w:val="007E069A"/>
    <w:rsid w:val="007E49B2"/>
    <w:rsid w:val="007E4E15"/>
    <w:rsid w:val="007E76B3"/>
    <w:rsid w:val="00801359"/>
    <w:rsid w:val="00820616"/>
    <w:rsid w:val="008238B1"/>
    <w:rsid w:val="00824D6D"/>
    <w:rsid w:val="008314B1"/>
    <w:rsid w:val="0083152D"/>
    <w:rsid w:val="00835F35"/>
    <w:rsid w:val="00843A37"/>
    <w:rsid w:val="00845DBB"/>
    <w:rsid w:val="008472E3"/>
    <w:rsid w:val="00851E9A"/>
    <w:rsid w:val="0085460B"/>
    <w:rsid w:val="00854997"/>
    <w:rsid w:val="008606DA"/>
    <w:rsid w:val="0086105D"/>
    <w:rsid w:val="00873332"/>
    <w:rsid w:val="00874E38"/>
    <w:rsid w:val="008752D8"/>
    <w:rsid w:val="0088304B"/>
    <w:rsid w:val="0088346D"/>
    <w:rsid w:val="00885142"/>
    <w:rsid w:val="008861E2"/>
    <w:rsid w:val="00892F88"/>
    <w:rsid w:val="00893AF0"/>
    <w:rsid w:val="008A4241"/>
    <w:rsid w:val="008A7A05"/>
    <w:rsid w:val="008B0905"/>
    <w:rsid w:val="008B50FB"/>
    <w:rsid w:val="008B7A0C"/>
    <w:rsid w:val="008C2F32"/>
    <w:rsid w:val="008C3798"/>
    <w:rsid w:val="008C7580"/>
    <w:rsid w:val="008D1187"/>
    <w:rsid w:val="008D325E"/>
    <w:rsid w:val="008E0F66"/>
    <w:rsid w:val="008E2160"/>
    <w:rsid w:val="008E4E5D"/>
    <w:rsid w:val="008F369A"/>
    <w:rsid w:val="008F4AA4"/>
    <w:rsid w:val="008F7862"/>
    <w:rsid w:val="00902D7E"/>
    <w:rsid w:val="00905D86"/>
    <w:rsid w:val="009077F4"/>
    <w:rsid w:val="009125B0"/>
    <w:rsid w:val="00922C27"/>
    <w:rsid w:val="00922F51"/>
    <w:rsid w:val="009236CA"/>
    <w:rsid w:val="00933213"/>
    <w:rsid w:val="009354F2"/>
    <w:rsid w:val="00941A08"/>
    <w:rsid w:val="009477F2"/>
    <w:rsid w:val="00955C58"/>
    <w:rsid w:val="00970BEC"/>
    <w:rsid w:val="0098220D"/>
    <w:rsid w:val="009826A6"/>
    <w:rsid w:val="00996EC0"/>
    <w:rsid w:val="009A11A8"/>
    <w:rsid w:val="009A48A4"/>
    <w:rsid w:val="009B21B9"/>
    <w:rsid w:val="009B7BEB"/>
    <w:rsid w:val="009C4363"/>
    <w:rsid w:val="009C4E30"/>
    <w:rsid w:val="009C6592"/>
    <w:rsid w:val="009C78DB"/>
    <w:rsid w:val="009D09C4"/>
    <w:rsid w:val="009D5CBD"/>
    <w:rsid w:val="009E5B6B"/>
    <w:rsid w:val="009E6649"/>
    <w:rsid w:val="00A03E6F"/>
    <w:rsid w:val="00A1001F"/>
    <w:rsid w:val="00A10B39"/>
    <w:rsid w:val="00A137AB"/>
    <w:rsid w:val="00A13938"/>
    <w:rsid w:val="00A13F5A"/>
    <w:rsid w:val="00A17833"/>
    <w:rsid w:val="00A213CF"/>
    <w:rsid w:val="00A21C56"/>
    <w:rsid w:val="00A238A5"/>
    <w:rsid w:val="00A345AE"/>
    <w:rsid w:val="00A35217"/>
    <w:rsid w:val="00A4413B"/>
    <w:rsid w:val="00A4658E"/>
    <w:rsid w:val="00A4762B"/>
    <w:rsid w:val="00A54FAC"/>
    <w:rsid w:val="00A5751B"/>
    <w:rsid w:val="00A62798"/>
    <w:rsid w:val="00A66AB9"/>
    <w:rsid w:val="00A66FF3"/>
    <w:rsid w:val="00A6790F"/>
    <w:rsid w:val="00A72AE3"/>
    <w:rsid w:val="00A764B0"/>
    <w:rsid w:val="00A93E91"/>
    <w:rsid w:val="00A96902"/>
    <w:rsid w:val="00A97E06"/>
    <w:rsid w:val="00AA01C0"/>
    <w:rsid w:val="00AA137B"/>
    <w:rsid w:val="00AA27C5"/>
    <w:rsid w:val="00AA3104"/>
    <w:rsid w:val="00AA4074"/>
    <w:rsid w:val="00AB0FA0"/>
    <w:rsid w:val="00AB4CE3"/>
    <w:rsid w:val="00AB6C7E"/>
    <w:rsid w:val="00AB7E83"/>
    <w:rsid w:val="00AC01F4"/>
    <w:rsid w:val="00AC3543"/>
    <w:rsid w:val="00AC5BF5"/>
    <w:rsid w:val="00AE3374"/>
    <w:rsid w:val="00AE4711"/>
    <w:rsid w:val="00AE5EE6"/>
    <w:rsid w:val="00AF63A6"/>
    <w:rsid w:val="00B02F54"/>
    <w:rsid w:val="00B0364A"/>
    <w:rsid w:val="00B049E1"/>
    <w:rsid w:val="00B10501"/>
    <w:rsid w:val="00B138BB"/>
    <w:rsid w:val="00B13F77"/>
    <w:rsid w:val="00B14CBD"/>
    <w:rsid w:val="00B16427"/>
    <w:rsid w:val="00B17AE7"/>
    <w:rsid w:val="00B22495"/>
    <w:rsid w:val="00B22E18"/>
    <w:rsid w:val="00B23D77"/>
    <w:rsid w:val="00B313A2"/>
    <w:rsid w:val="00B31A00"/>
    <w:rsid w:val="00B42F32"/>
    <w:rsid w:val="00B44162"/>
    <w:rsid w:val="00B4460E"/>
    <w:rsid w:val="00B51D0A"/>
    <w:rsid w:val="00B534AA"/>
    <w:rsid w:val="00B61B4D"/>
    <w:rsid w:val="00B66F64"/>
    <w:rsid w:val="00B716ED"/>
    <w:rsid w:val="00B73B40"/>
    <w:rsid w:val="00B74E76"/>
    <w:rsid w:val="00B761D3"/>
    <w:rsid w:val="00B81AF1"/>
    <w:rsid w:val="00B852CE"/>
    <w:rsid w:val="00B85D1A"/>
    <w:rsid w:val="00B965EF"/>
    <w:rsid w:val="00B972CE"/>
    <w:rsid w:val="00BA08B3"/>
    <w:rsid w:val="00BA42F7"/>
    <w:rsid w:val="00BA76DA"/>
    <w:rsid w:val="00BB2922"/>
    <w:rsid w:val="00BB5EFC"/>
    <w:rsid w:val="00BC511B"/>
    <w:rsid w:val="00BD0BDB"/>
    <w:rsid w:val="00BD28B7"/>
    <w:rsid w:val="00BD29E9"/>
    <w:rsid w:val="00BE3D3D"/>
    <w:rsid w:val="00BF266B"/>
    <w:rsid w:val="00C0258B"/>
    <w:rsid w:val="00C03DBF"/>
    <w:rsid w:val="00C042DD"/>
    <w:rsid w:val="00C048A1"/>
    <w:rsid w:val="00C0738F"/>
    <w:rsid w:val="00C113A5"/>
    <w:rsid w:val="00C1368E"/>
    <w:rsid w:val="00C15D74"/>
    <w:rsid w:val="00C246B6"/>
    <w:rsid w:val="00C2610D"/>
    <w:rsid w:val="00C307EA"/>
    <w:rsid w:val="00C366A8"/>
    <w:rsid w:val="00C41294"/>
    <w:rsid w:val="00C43E07"/>
    <w:rsid w:val="00C47C2E"/>
    <w:rsid w:val="00C55512"/>
    <w:rsid w:val="00C60DFA"/>
    <w:rsid w:val="00C67C25"/>
    <w:rsid w:val="00C73EF5"/>
    <w:rsid w:val="00C7784F"/>
    <w:rsid w:val="00C82C69"/>
    <w:rsid w:val="00C855A6"/>
    <w:rsid w:val="00C9102D"/>
    <w:rsid w:val="00C910DD"/>
    <w:rsid w:val="00C952C8"/>
    <w:rsid w:val="00CA4545"/>
    <w:rsid w:val="00CC24C0"/>
    <w:rsid w:val="00CC404F"/>
    <w:rsid w:val="00CC41AE"/>
    <w:rsid w:val="00CD64CF"/>
    <w:rsid w:val="00CD7086"/>
    <w:rsid w:val="00CD7A09"/>
    <w:rsid w:val="00CE3A29"/>
    <w:rsid w:val="00CE541F"/>
    <w:rsid w:val="00CE5ADA"/>
    <w:rsid w:val="00CF198C"/>
    <w:rsid w:val="00CF4373"/>
    <w:rsid w:val="00CF74C6"/>
    <w:rsid w:val="00D02970"/>
    <w:rsid w:val="00D03600"/>
    <w:rsid w:val="00D21F19"/>
    <w:rsid w:val="00D26C11"/>
    <w:rsid w:val="00D33EDF"/>
    <w:rsid w:val="00D507AA"/>
    <w:rsid w:val="00D50B58"/>
    <w:rsid w:val="00D557C4"/>
    <w:rsid w:val="00D56C42"/>
    <w:rsid w:val="00D635D2"/>
    <w:rsid w:val="00D7013A"/>
    <w:rsid w:val="00D73A9E"/>
    <w:rsid w:val="00D76E51"/>
    <w:rsid w:val="00D83F37"/>
    <w:rsid w:val="00D87B4E"/>
    <w:rsid w:val="00D90B7D"/>
    <w:rsid w:val="00D92133"/>
    <w:rsid w:val="00D92901"/>
    <w:rsid w:val="00D95B51"/>
    <w:rsid w:val="00DA2F85"/>
    <w:rsid w:val="00DA4D70"/>
    <w:rsid w:val="00DA57FB"/>
    <w:rsid w:val="00DC0869"/>
    <w:rsid w:val="00DC1AFE"/>
    <w:rsid w:val="00DC5F2C"/>
    <w:rsid w:val="00DD0D6C"/>
    <w:rsid w:val="00DD5D5D"/>
    <w:rsid w:val="00DD5F12"/>
    <w:rsid w:val="00DF7C95"/>
    <w:rsid w:val="00E00E06"/>
    <w:rsid w:val="00E0293F"/>
    <w:rsid w:val="00E13106"/>
    <w:rsid w:val="00E2008A"/>
    <w:rsid w:val="00E2068B"/>
    <w:rsid w:val="00E26EC5"/>
    <w:rsid w:val="00E35B30"/>
    <w:rsid w:val="00E363A5"/>
    <w:rsid w:val="00E47649"/>
    <w:rsid w:val="00E5469E"/>
    <w:rsid w:val="00E640BA"/>
    <w:rsid w:val="00E715B5"/>
    <w:rsid w:val="00E7508F"/>
    <w:rsid w:val="00E7735B"/>
    <w:rsid w:val="00E803C2"/>
    <w:rsid w:val="00E86AB2"/>
    <w:rsid w:val="00EA6590"/>
    <w:rsid w:val="00EC252C"/>
    <w:rsid w:val="00EC4243"/>
    <w:rsid w:val="00EC4C59"/>
    <w:rsid w:val="00ED05A4"/>
    <w:rsid w:val="00EE66A9"/>
    <w:rsid w:val="00EF0A47"/>
    <w:rsid w:val="00EF187F"/>
    <w:rsid w:val="00EF4DDD"/>
    <w:rsid w:val="00F00E83"/>
    <w:rsid w:val="00F14078"/>
    <w:rsid w:val="00F421A5"/>
    <w:rsid w:val="00F42402"/>
    <w:rsid w:val="00F466DF"/>
    <w:rsid w:val="00F47799"/>
    <w:rsid w:val="00F5030E"/>
    <w:rsid w:val="00F570A1"/>
    <w:rsid w:val="00F62FAC"/>
    <w:rsid w:val="00F63CFE"/>
    <w:rsid w:val="00F73349"/>
    <w:rsid w:val="00F76F20"/>
    <w:rsid w:val="00F8013D"/>
    <w:rsid w:val="00F83148"/>
    <w:rsid w:val="00F85A14"/>
    <w:rsid w:val="00F8615B"/>
    <w:rsid w:val="00F87CBA"/>
    <w:rsid w:val="00F90169"/>
    <w:rsid w:val="00F95425"/>
    <w:rsid w:val="00FA3D67"/>
    <w:rsid w:val="00FA6793"/>
    <w:rsid w:val="00FB1A6E"/>
    <w:rsid w:val="00FB3F72"/>
    <w:rsid w:val="00FB714E"/>
    <w:rsid w:val="00FC313D"/>
    <w:rsid w:val="00FC3DCA"/>
    <w:rsid w:val="00FC4AF8"/>
    <w:rsid w:val="00FC6A42"/>
    <w:rsid w:val="00FE514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D98E9F3"/>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de-DE"/>
    </w:rPr>
  </w:style>
  <w:style w:type="paragraph" w:styleId="Ttulo4">
    <w:name w:val="heading 4"/>
    <w:basedOn w:val="Normal"/>
    <w:next w:val="Normal"/>
    <w:link w:val="Ttulo4Car"/>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2D205C"/>
    <w:rPr>
      <w:color w:val="0000FF"/>
      <w:u w:val="single"/>
    </w:rPr>
  </w:style>
  <w:style w:type="paragraph" w:customStyle="1" w:styleId="FarbigeListe-Akzent11">
    <w:name w:val="Farbige Liste - Akzent 11"/>
    <w:basedOn w:val="Normal"/>
    <w:uiPriority w:val="34"/>
    <w:qFormat/>
    <w:rsid w:val="002D205C"/>
    <w:pPr>
      <w:ind w:left="720"/>
      <w:contextualSpacing/>
    </w:pPr>
    <w:rPr>
      <w:rFonts w:ascii="Times New Roman" w:eastAsia="Times New Roman" w:hAnsi="Times New Roman"/>
    </w:rPr>
  </w:style>
  <w:style w:type="paragraph" w:customStyle="1" w:styleId="Textkrper21">
    <w:name w:val="Textkörper 21"/>
    <w:basedOn w:val="Normal"/>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Encabezado">
    <w:name w:val="header"/>
    <w:basedOn w:val="Normal"/>
    <w:link w:val="EncabezadoCar"/>
    <w:uiPriority w:val="99"/>
    <w:unhideWhenUsed/>
    <w:rsid w:val="00597742"/>
    <w:pPr>
      <w:tabs>
        <w:tab w:val="center" w:pos="4536"/>
        <w:tab w:val="right" w:pos="9072"/>
      </w:tabs>
    </w:pPr>
  </w:style>
  <w:style w:type="character" w:customStyle="1" w:styleId="EncabezadoCar">
    <w:name w:val="Encabezado Car"/>
    <w:basedOn w:val="Fuentedeprrafopredeter"/>
    <w:link w:val="Encabezado"/>
    <w:uiPriority w:val="99"/>
    <w:rsid w:val="00597742"/>
  </w:style>
  <w:style w:type="paragraph" w:styleId="Piedepgina">
    <w:name w:val="footer"/>
    <w:basedOn w:val="Normal"/>
    <w:link w:val="PiedepginaCar"/>
    <w:uiPriority w:val="99"/>
    <w:unhideWhenUsed/>
    <w:rsid w:val="00597742"/>
    <w:pPr>
      <w:tabs>
        <w:tab w:val="center" w:pos="4536"/>
        <w:tab w:val="right" w:pos="9072"/>
      </w:tabs>
    </w:pPr>
  </w:style>
  <w:style w:type="character" w:customStyle="1" w:styleId="PiedepginaCar">
    <w:name w:val="Pie de página Car"/>
    <w:basedOn w:val="Fuentedeprrafopredeter"/>
    <w:link w:val="Piedepgina"/>
    <w:uiPriority w:val="99"/>
    <w:rsid w:val="00597742"/>
  </w:style>
  <w:style w:type="character" w:styleId="Nmerodepgina">
    <w:name w:val="page number"/>
    <w:uiPriority w:val="99"/>
    <w:semiHidden/>
    <w:unhideWhenUsed/>
    <w:rsid w:val="00293470"/>
  </w:style>
  <w:style w:type="character" w:styleId="Hipervnculovisitado">
    <w:name w:val="FollowedHyperlink"/>
    <w:uiPriority w:val="99"/>
    <w:semiHidden/>
    <w:unhideWhenUsed/>
    <w:rsid w:val="002A646C"/>
    <w:rPr>
      <w:color w:val="800080"/>
      <w:u w:val="single"/>
    </w:rPr>
  </w:style>
  <w:style w:type="paragraph" w:styleId="Textodeglobo">
    <w:name w:val="Balloon Text"/>
    <w:basedOn w:val="Normal"/>
    <w:link w:val="TextodegloboCar"/>
    <w:uiPriority w:val="99"/>
    <w:semiHidden/>
    <w:unhideWhenUsed/>
    <w:rsid w:val="00404097"/>
    <w:rPr>
      <w:rFonts w:ascii="Lucida Grande" w:hAnsi="Lucida Grande" w:cs="Lucida Grande"/>
      <w:sz w:val="18"/>
      <w:szCs w:val="18"/>
    </w:rPr>
  </w:style>
  <w:style w:type="character" w:customStyle="1" w:styleId="TextodegloboCar">
    <w:name w:val="Texto de globo Car"/>
    <w:link w:val="Textodeglobo"/>
    <w:uiPriority w:val="99"/>
    <w:semiHidden/>
    <w:rsid w:val="00404097"/>
    <w:rPr>
      <w:rFonts w:ascii="Lucida Grande" w:hAnsi="Lucida Grande" w:cs="Lucida Grande"/>
      <w:sz w:val="18"/>
      <w:szCs w:val="18"/>
    </w:rPr>
  </w:style>
  <w:style w:type="paragraph" w:customStyle="1" w:styleId="EinfAbs">
    <w:name w:val="[Einf. Abs.]"/>
    <w:basedOn w:val="Normal"/>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laconcuadrcula">
    <w:name w:val="Table Grid"/>
    <w:basedOn w:val="Tablanormal"/>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Refdecomentario">
    <w:name w:val="annotation reference"/>
    <w:basedOn w:val="Fuentedeprrafopredeter"/>
    <w:uiPriority w:val="99"/>
    <w:semiHidden/>
    <w:unhideWhenUsed/>
    <w:rsid w:val="00075E4D"/>
    <w:rPr>
      <w:sz w:val="16"/>
      <w:szCs w:val="16"/>
    </w:rPr>
  </w:style>
  <w:style w:type="paragraph" w:styleId="Textocomentario">
    <w:name w:val="annotation text"/>
    <w:basedOn w:val="Normal"/>
    <w:link w:val="TextocomentarioCar"/>
    <w:uiPriority w:val="99"/>
    <w:semiHidden/>
    <w:unhideWhenUsed/>
    <w:rsid w:val="00075E4D"/>
    <w:rPr>
      <w:sz w:val="20"/>
      <w:szCs w:val="20"/>
    </w:rPr>
  </w:style>
  <w:style w:type="character" w:customStyle="1" w:styleId="TextocomentarioCar">
    <w:name w:val="Texto comentario Car"/>
    <w:basedOn w:val="Fuentedeprrafopredeter"/>
    <w:link w:val="Textocomentario"/>
    <w:uiPriority w:val="99"/>
    <w:semiHidden/>
    <w:rsid w:val="00075E4D"/>
    <w:rPr>
      <w:lang w:val="de-DE" w:eastAsia="de-DE"/>
    </w:rPr>
  </w:style>
  <w:style w:type="paragraph" w:styleId="Asuntodelcomentario">
    <w:name w:val="annotation subject"/>
    <w:basedOn w:val="Textocomentario"/>
    <w:next w:val="Textocomentario"/>
    <w:link w:val="AsuntodelcomentarioCar"/>
    <w:uiPriority w:val="99"/>
    <w:semiHidden/>
    <w:unhideWhenUsed/>
    <w:rsid w:val="00075E4D"/>
    <w:rPr>
      <w:b/>
      <w:bCs/>
    </w:rPr>
  </w:style>
  <w:style w:type="character" w:customStyle="1" w:styleId="AsuntodelcomentarioCar">
    <w:name w:val="Asunto del comentario Car"/>
    <w:basedOn w:val="TextocomentarioCar"/>
    <w:link w:val="Asuntodelcomentario"/>
    <w:uiPriority w:val="99"/>
    <w:semiHidden/>
    <w:rsid w:val="00075E4D"/>
    <w:rPr>
      <w:b/>
      <w:bCs/>
      <w:lang w:val="de-DE" w:eastAsia="de-DE"/>
    </w:rPr>
  </w:style>
  <w:style w:type="paragraph" w:styleId="NormalWeb">
    <w:name w:val="Normal (Web)"/>
    <w:basedOn w:val="Normal"/>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Prrafodelista">
    <w:name w:val="List Paragraph"/>
    <w:basedOn w:val="Normal"/>
    <w:uiPriority w:val="72"/>
    <w:qFormat/>
    <w:rsid w:val="00476ACF"/>
    <w:pPr>
      <w:ind w:left="720"/>
      <w:contextualSpacing/>
    </w:pPr>
  </w:style>
  <w:style w:type="character" w:styleId="Textoennegrita">
    <w:name w:val="Strong"/>
    <w:basedOn w:val="Fuentedeprrafopredeter"/>
    <w:uiPriority w:val="22"/>
    <w:qFormat/>
    <w:rsid w:val="00066165"/>
    <w:rPr>
      <w:b/>
      <w:bCs/>
    </w:rPr>
  </w:style>
  <w:style w:type="character" w:customStyle="1" w:styleId="NichtaufgelsteErwhnung1">
    <w:name w:val="Nicht aufgelöste Erwähnung1"/>
    <w:basedOn w:val="Fuentedeprrafopredeter"/>
    <w:uiPriority w:val="99"/>
    <w:semiHidden/>
    <w:unhideWhenUsed/>
    <w:rsid w:val="00066165"/>
    <w:rPr>
      <w:color w:val="605E5C"/>
      <w:shd w:val="clear" w:color="auto" w:fill="E1DFDD"/>
    </w:rPr>
  </w:style>
  <w:style w:type="character" w:customStyle="1" w:styleId="NichtaufgelsteErwhnung2">
    <w:name w:val="Nicht aufgelöste Erwähnung2"/>
    <w:basedOn w:val="Fuentedeprrafopredeter"/>
    <w:uiPriority w:val="99"/>
    <w:semiHidden/>
    <w:unhideWhenUsed/>
    <w:rsid w:val="00036FFA"/>
    <w:rPr>
      <w:color w:val="605E5C"/>
      <w:shd w:val="clear" w:color="auto" w:fill="E1DFDD"/>
    </w:rPr>
  </w:style>
  <w:style w:type="character" w:customStyle="1" w:styleId="apple-converted-space">
    <w:name w:val="apple-converted-space"/>
    <w:basedOn w:val="Fuentedeprrafopredeter"/>
    <w:rsid w:val="00C55512"/>
  </w:style>
  <w:style w:type="character" w:customStyle="1" w:styleId="UnresolvedMention">
    <w:name w:val="Unresolved Mention"/>
    <w:basedOn w:val="Fuentedeprrafopredeter"/>
    <w:uiPriority w:val="99"/>
    <w:semiHidden/>
    <w:unhideWhenUsed/>
    <w:rsid w:val="0084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youtu.be/In1tqmQ4IRM" TargetMode="External"/><Relationship Id="rId13" Type="http://schemas.openxmlformats.org/officeDocument/2006/relationships/hyperlink" Target="http://www.wieland-electric.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aia.oltra@wieland-electric.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F2C9A-830E-434B-A154-3FCE566B9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626</Words>
  <Characters>3447</Characters>
  <Application>Microsoft Office Word</Application>
  <DocSecurity>0</DocSecurity>
  <Lines>28</Lines>
  <Paragraphs>8</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4065</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 Wieland Electric</dc:creator>
  <cp:keywords/>
  <dc:description/>
  <cp:lastModifiedBy>Oltra Laia</cp:lastModifiedBy>
  <cp:revision>3</cp:revision>
  <cp:lastPrinted>2020-03-27T11:27:00Z</cp:lastPrinted>
  <dcterms:created xsi:type="dcterms:W3CDTF">2021-07-30T08:45:00Z</dcterms:created>
  <dcterms:modified xsi:type="dcterms:W3CDTF">2021-07-30T09:00:00Z</dcterms:modified>
</cp:coreProperties>
</file>