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25146C" w:rsidRDefault="00337469" w:rsidP="001D7296">
      <w:pPr>
        <w:spacing w:line="216" w:lineRule="auto"/>
        <w:ind w:right="-2126"/>
        <w:rPr>
          <w:rFonts w:ascii="Calibri" w:hAnsi="Calibri" w:cs="Arial"/>
          <w:b/>
          <w:sz w:val="52"/>
          <w:szCs w:val="52"/>
          <w:lang w:val="es-ES"/>
        </w:rPr>
      </w:pPr>
      <w:r>
        <w:rPr>
          <w:rFonts w:ascii="Calibri" w:hAnsi="Calibri" w:cs="Arial"/>
          <w:sz w:val="28"/>
          <w:szCs w:val="28"/>
          <w:lang w:val="es-ES"/>
        </w:rPr>
        <w:t>DICIEMBRE</w:t>
      </w:r>
      <w:r w:rsidR="004367CF" w:rsidRPr="0025146C">
        <w:rPr>
          <w:rFonts w:ascii="Calibri" w:hAnsi="Calibri" w:cs="Arial"/>
          <w:sz w:val="28"/>
          <w:szCs w:val="28"/>
          <w:lang w:val="es-ES"/>
        </w:rPr>
        <w:t xml:space="preserve"> 202</w:t>
      </w:r>
      <w:r>
        <w:rPr>
          <w:rFonts w:ascii="Calibri" w:hAnsi="Calibri" w:cs="Arial"/>
          <w:sz w:val="28"/>
          <w:szCs w:val="28"/>
          <w:lang w:val="es-ES"/>
        </w:rPr>
        <w:t>0</w:t>
      </w:r>
      <w:r w:rsidR="001D7296" w:rsidRPr="0025146C">
        <w:rPr>
          <w:rFonts w:ascii="Calibri" w:hAnsi="Calibri" w:cs="Arial"/>
          <w:sz w:val="28"/>
          <w:szCs w:val="28"/>
          <w:lang w:val="es-ES"/>
        </w:rPr>
        <w:br/>
      </w:r>
      <w:r w:rsidR="0025146C">
        <w:rPr>
          <w:rFonts w:ascii="Calibri" w:hAnsi="Calibri" w:cs="Arial"/>
          <w:sz w:val="52"/>
          <w:szCs w:val="52"/>
          <w:lang w:val="es-ES"/>
        </w:rPr>
        <w:t>NOTA DE</w:t>
      </w:r>
      <w:r w:rsidR="0025146C" w:rsidRPr="0025146C">
        <w:rPr>
          <w:rFonts w:ascii="Calibri" w:hAnsi="Calibri" w:cs="Arial"/>
          <w:b/>
          <w:sz w:val="52"/>
          <w:szCs w:val="52"/>
          <w:lang w:val="es-ES"/>
        </w:rPr>
        <w:t xml:space="preserve"> PRENSA</w:t>
      </w:r>
    </w:p>
    <w:p w:rsidR="002D205C" w:rsidRPr="0025146C" w:rsidRDefault="000809C0" w:rsidP="00B049E1">
      <w:pPr>
        <w:rPr>
          <w:rFonts w:ascii="Calibri" w:hAnsi="Calibri" w:cs="Arial"/>
          <w:sz w:val="20"/>
          <w:szCs w:val="20"/>
          <w:lang w:val="es-ES"/>
        </w:rPr>
      </w:pPr>
      <w:r w:rsidRPr="00B049E1">
        <w:rPr>
          <w:noProof/>
          <w:lang w:val="es-ES" w:eastAsia="es-ES"/>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0EDB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25146C" w:rsidRDefault="00941A08" w:rsidP="009125B0">
      <w:pPr>
        <w:tabs>
          <w:tab w:val="left" w:pos="6174"/>
        </w:tabs>
        <w:ind w:right="-2128"/>
        <w:rPr>
          <w:rFonts w:ascii="Calibri" w:hAnsi="Calibri" w:cs="Arial"/>
          <w:sz w:val="20"/>
          <w:szCs w:val="20"/>
          <w:lang w:val="es-ES"/>
        </w:rPr>
      </w:pPr>
      <w:r w:rsidRPr="0025146C">
        <w:rPr>
          <w:rFonts w:ascii="Calibri" w:hAnsi="Calibri" w:cs="Arial"/>
          <w:sz w:val="20"/>
          <w:szCs w:val="20"/>
          <w:lang w:val="es-ES"/>
        </w:rPr>
        <w:tab/>
      </w:r>
      <w:r w:rsidR="008A7A05" w:rsidRPr="0025146C">
        <w:rPr>
          <w:rFonts w:ascii="Arial" w:hAnsi="Arial" w:cs="Arial"/>
          <w:sz w:val="36"/>
          <w:szCs w:val="36"/>
          <w:lang w:val="es-ES"/>
        </w:rPr>
        <w:t xml:space="preserve"> </w:t>
      </w:r>
    </w:p>
    <w:p w:rsidR="005A7EE1" w:rsidRDefault="00337469" w:rsidP="005A7EE1">
      <w:pPr>
        <w:spacing w:line="276" w:lineRule="auto"/>
        <w:ind w:right="-2128"/>
        <w:rPr>
          <w:rFonts w:ascii="Arial" w:hAnsi="Arial" w:cs="Arial"/>
          <w:sz w:val="36"/>
          <w:szCs w:val="36"/>
          <w:lang w:val="es-ES"/>
        </w:rPr>
      </w:pPr>
      <w:r>
        <w:rPr>
          <w:rFonts w:ascii="Arial" w:hAnsi="Arial" w:cs="Arial"/>
          <w:sz w:val="36"/>
          <w:szCs w:val="36"/>
          <w:lang w:val="es-ES"/>
        </w:rPr>
        <w:t>CONECTORES INDUSTRIALES REVOS</w:t>
      </w:r>
    </w:p>
    <w:p w:rsidR="00CD7A09" w:rsidRPr="0025146C" w:rsidRDefault="00CD7A09" w:rsidP="005A7EE1">
      <w:pPr>
        <w:spacing w:line="276" w:lineRule="auto"/>
        <w:ind w:right="-2128"/>
        <w:rPr>
          <w:rFonts w:ascii="Arial" w:hAnsi="Arial" w:cs="Arial"/>
          <w:sz w:val="14"/>
          <w:szCs w:val="14"/>
          <w:lang w:val="es-ES"/>
        </w:rPr>
      </w:pPr>
    </w:p>
    <w:p w:rsidR="004944D6" w:rsidRDefault="00337469" w:rsidP="004B777D">
      <w:pPr>
        <w:spacing w:line="276" w:lineRule="auto"/>
        <w:ind w:right="-2128"/>
        <w:rPr>
          <w:rFonts w:ascii="Arial" w:hAnsi="Arial" w:cs="Arial"/>
          <w:color w:val="000000" w:themeColor="text1"/>
          <w:lang w:val="es-ES"/>
        </w:rPr>
      </w:pPr>
      <w:r w:rsidRPr="00337469">
        <w:rPr>
          <w:rFonts w:ascii="Arial" w:hAnsi="Arial" w:cs="Arial"/>
          <w:color w:val="000000" w:themeColor="text1"/>
          <w:lang w:val="es-ES"/>
        </w:rPr>
        <w:t>WIELAND ELECTRIC SE INCORPORA A LA LISTA DE PROVEEDORES DE CONE</w:t>
      </w:r>
      <w:r>
        <w:rPr>
          <w:rFonts w:ascii="Arial" w:hAnsi="Arial" w:cs="Arial"/>
          <w:color w:val="000000" w:themeColor="text1"/>
          <w:lang w:val="es-ES"/>
        </w:rPr>
        <w:t>CTORES, COMPATIBLES CON EUROMAP</w:t>
      </w:r>
    </w:p>
    <w:p w:rsidR="00337469" w:rsidRPr="0025146C" w:rsidRDefault="00337469" w:rsidP="004B777D">
      <w:pPr>
        <w:spacing w:line="276" w:lineRule="auto"/>
        <w:ind w:right="-2128"/>
        <w:rPr>
          <w:rFonts w:ascii="Arial" w:hAnsi="Arial" w:cs="Arial"/>
          <w:color w:val="000000" w:themeColor="text1"/>
          <w:lang w:val="es-ES"/>
        </w:rPr>
      </w:pPr>
    </w:p>
    <w:p w:rsidR="00337469" w:rsidRPr="00337469" w:rsidRDefault="00337469" w:rsidP="00337469">
      <w:pPr>
        <w:spacing w:line="276" w:lineRule="auto"/>
        <w:ind w:right="-2128"/>
        <w:jc w:val="both"/>
        <w:rPr>
          <w:rFonts w:ascii="Arial" w:hAnsi="Arial" w:cs="Arial"/>
          <w:color w:val="000000" w:themeColor="text1"/>
          <w:lang w:val="es-ES"/>
        </w:rPr>
      </w:pPr>
      <w:r w:rsidRPr="00337469">
        <w:rPr>
          <w:rFonts w:ascii="Arial" w:hAnsi="Arial" w:cs="Arial"/>
          <w:color w:val="000000" w:themeColor="text1"/>
          <w:lang w:val="es-ES"/>
        </w:rPr>
        <w:t xml:space="preserve">Los mecanismos normalizados ofrecen múltiples ventajas, y permiten, entre otras cosas, que las instalaciones de producción se adapten de forma flexible a los nuevos requerimientos. Esto también afecta a las máquinas de procesamiento de plásticos y cauchos. En este punto, EUROMAP, la asociación que agrupa a los principales fabricantes europeos de maquinaria para plásticos, ha definido las normas, que incorporan 16 recomendaciones Euromap para los conectores multipolares. </w:t>
      </w:r>
    </w:p>
    <w:p w:rsidR="00337469" w:rsidRPr="00337469" w:rsidRDefault="00337469" w:rsidP="00337469">
      <w:pPr>
        <w:spacing w:line="276" w:lineRule="auto"/>
        <w:ind w:right="-2128"/>
        <w:jc w:val="both"/>
        <w:rPr>
          <w:rFonts w:ascii="Arial" w:hAnsi="Arial" w:cs="Arial"/>
          <w:color w:val="000000" w:themeColor="text1"/>
          <w:lang w:val="es-ES"/>
        </w:rPr>
      </w:pPr>
    </w:p>
    <w:p w:rsidR="00337469" w:rsidRPr="00337469" w:rsidRDefault="00337469" w:rsidP="00337469">
      <w:pPr>
        <w:spacing w:line="276" w:lineRule="auto"/>
        <w:ind w:right="-2128"/>
        <w:jc w:val="both"/>
        <w:rPr>
          <w:rFonts w:ascii="Arial" w:hAnsi="Arial" w:cs="Arial"/>
          <w:color w:val="000000" w:themeColor="text1"/>
          <w:lang w:val="es-ES"/>
        </w:rPr>
      </w:pPr>
      <w:r w:rsidRPr="00337469">
        <w:rPr>
          <w:rFonts w:ascii="Arial" w:hAnsi="Arial" w:cs="Arial"/>
          <w:color w:val="000000" w:themeColor="text1"/>
          <w:lang w:val="es-ES"/>
        </w:rPr>
        <w:t>Wieland Electric, fabricante líder de tecnología de conexión para la automatización industrial, se adapta a esta nueva normativa y se incorpora a la lista de proveedores oficiales de conectores compatibles con Euromap.</w:t>
      </w:r>
    </w:p>
    <w:p w:rsidR="00337469" w:rsidRPr="00337469" w:rsidRDefault="00337469" w:rsidP="00337469">
      <w:pPr>
        <w:spacing w:line="276" w:lineRule="auto"/>
        <w:ind w:right="-2128"/>
        <w:jc w:val="both"/>
        <w:rPr>
          <w:rFonts w:ascii="Arial" w:hAnsi="Arial" w:cs="Arial"/>
          <w:color w:val="000000" w:themeColor="text1"/>
          <w:lang w:val="es-ES"/>
        </w:rPr>
      </w:pPr>
    </w:p>
    <w:p w:rsidR="004944D6" w:rsidRDefault="00337469" w:rsidP="00337469">
      <w:pPr>
        <w:spacing w:line="276" w:lineRule="auto"/>
        <w:ind w:right="-2128"/>
        <w:jc w:val="both"/>
        <w:rPr>
          <w:rFonts w:ascii="Arial" w:hAnsi="Arial" w:cs="Arial"/>
          <w:color w:val="000000" w:themeColor="text1"/>
          <w:lang w:val="es-ES"/>
        </w:rPr>
      </w:pPr>
      <w:r w:rsidRPr="00337469">
        <w:rPr>
          <w:rFonts w:ascii="Arial" w:hAnsi="Arial" w:cs="Arial"/>
          <w:color w:val="000000" w:themeColor="text1"/>
          <w:lang w:val="es-ES"/>
        </w:rPr>
        <w:t>Mientras que Wieland Electric ya estaba cumpliendo con las normas Euromap para los conectores multipolares, la ampliación de su gama de conectores modulares revos abarca, ahora también, las normas Euromap 27-1, 70, 73, 74 y 78. De este modo, los fabricantes de maquinaria se benefician de los mecanismos normalizados y tienen la posibilidad de transmitir energía, señal y datos con solamente un conector. El montaje y desmontaje sencillo y sin herramientas de los módulos, permite una puesta en marcha rápida y sin errores, así como una fácil sustitución de los módulos, lo que ahorra tiempo y dinero.</w:t>
      </w:r>
    </w:p>
    <w:p w:rsidR="00337469" w:rsidRDefault="00337469" w:rsidP="00337469">
      <w:pPr>
        <w:spacing w:line="276" w:lineRule="auto"/>
        <w:ind w:right="-2128"/>
        <w:jc w:val="both"/>
        <w:rPr>
          <w:rFonts w:ascii="Arial" w:hAnsi="Arial" w:cs="Arial"/>
          <w:color w:val="000000" w:themeColor="text1"/>
          <w:lang w:val="es-ES"/>
        </w:rPr>
      </w:pPr>
    </w:p>
    <w:p w:rsidR="00337469" w:rsidRDefault="00337469" w:rsidP="00337469">
      <w:pPr>
        <w:spacing w:line="276" w:lineRule="auto"/>
        <w:ind w:right="-2128"/>
        <w:rPr>
          <w:rFonts w:ascii="Arial" w:hAnsi="Arial" w:cs="Arial"/>
          <w:color w:val="000000" w:themeColor="text1"/>
          <w:lang w:val="es-ES"/>
        </w:rPr>
      </w:pPr>
    </w:p>
    <w:p w:rsidR="00337469" w:rsidRDefault="00337469" w:rsidP="00337469">
      <w:pPr>
        <w:spacing w:line="276" w:lineRule="auto"/>
        <w:ind w:right="-2128"/>
        <w:rPr>
          <w:rFonts w:ascii="Arial" w:hAnsi="Arial" w:cs="Arial"/>
          <w:color w:val="000000" w:themeColor="text1"/>
          <w:lang w:val="es-ES"/>
        </w:rPr>
      </w:pPr>
    </w:p>
    <w:p w:rsidR="00337469" w:rsidRDefault="00337469" w:rsidP="00337469">
      <w:pPr>
        <w:spacing w:line="276" w:lineRule="auto"/>
        <w:ind w:right="-2128"/>
        <w:rPr>
          <w:rFonts w:ascii="Arial" w:hAnsi="Arial" w:cs="Arial"/>
          <w:color w:val="000000" w:themeColor="text1"/>
          <w:lang w:val="es-ES"/>
        </w:rPr>
      </w:pPr>
    </w:p>
    <w:p w:rsidR="00337469" w:rsidRDefault="00337469" w:rsidP="00337469">
      <w:pPr>
        <w:spacing w:line="276" w:lineRule="auto"/>
        <w:ind w:right="-2128"/>
        <w:rPr>
          <w:rFonts w:ascii="Arial" w:hAnsi="Arial" w:cs="Arial"/>
          <w:color w:val="000000" w:themeColor="text1"/>
          <w:lang w:val="es-ES"/>
        </w:rPr>
      </w:pPr>
    </w:p>
    <w:p w:rsidR="00337469" w:rsidRDefault="00337469" w:rsidP="00337469">
      <w:pPr>
        <w:spacing w:line="276" w:lineRule="auto"/>
        <w:ind w:right="-2128"/>
        <w:rPr>
          <w:rFonts w:ascii="Arial" w:hAnsi="Arial" w:cs="Arial"/>
          <w:color w:val="000000" w:themeColor="text1"/>
          <w:lang w:val="es-ES"/>
        </w:rPr>
      </w:pPr>
    </w:p>
    <w:p w:rsidR="00337469" w:rsidRDefault="00337469" w:rsidP="00337469">
      <w:pPr>
        <w:spacing w:line="276" w:lineRule="auto"/>
        <w:ind w:right="-2128"/>
        <w:rPr>
          <w:rFonts w:ascii="Arial" w:hAnsi="Arial" w:cs="Arial"/>
          <w:color w:val="000000" w:themeColor="text1"/>
          <w:lang w:val="es-ES"/>
        </w:rPr>
      </w:pPr>
    </w:p>
    <w:p w:rsidR="00337469" w:rsidRDefault="00337469" w:rsidP="00337469">
      <w:pPr>
        <w:spacing w:line="276" w:lineRule="auto"/>
        <w:ind w:right="-2128"/>
        <w:rPr>
          <w:rFonts w:ascii="Arial" w:hAnsi="Arial" w:cs="Arial"/>
          <w:color w:val="000000" w:themeColor="text1"/>
          <w:lang w:val="es-ES"/>
        </w:rPr>
      </w:pPr>
    </w:p>
    <w:p w:rsidR="00337469" w:rsidRDefault="00337469" w:rsidP="00337469">
      <w:pPr>
        <w:spacing w:line="276" w:lineRule="auto"/>
        <w:ind w:right="-2128"/>
        <w:rPr>
          <w:rFonts w:ascii="Arial" w:hAnsi="Arial" w:cs="Arial"/>
          <w:color w:val="000000" w:themeColor="text1"/>
          <w:lang w:val="es-ES"/>
        </w:rPr>
      </w:pPr>
    </w:p>
    <w:p w:rsidR="004944D6" w:rsidRPr="0025146C" w:rsidRDefault="004944D6" w:rsidP="004944D6">
      <w:pPr>
        <w:spacing w:line="276" w:lineRule="auto"/>
        <w:ind w:right="-2128"/>
        <w:rPr>
          <w:rFonts w:ascii="Arial" w:hAnsi="Arial" w:cs="Arial"/>
          <w:color w:val="000000" w:themeColor="text1"/>
          <w:lang w:val="es-ES"/>
        </w:rPr>
      </w:pPr>
    </w:p>
    <w:p w:rsidR="00F5030E" w:rsidRDefault="0025146C" w:rsidP="00F5030E">
      <w:pPr>
        <w:shd w:val="clear" w:color="auto" w:fill="FFFFFF"/>
        <w:rPr>
          <w:rFonts w:ascii="Calibri" w:hAnsi="Calibri"/>
          <w:b/>
          <w:bCs/>
          <w:lang w:val="es-ES"/>
        </w:rPr>
      </w:pPr>
      <w:r>
        <w:rPr>
          <w:rFonts w:ascii="Calibri" w:hAnsi="Calibri"/>
          <w:b/>
          <w:bCs/>
          <w:lang w:val="es-ES"/>
        </w:rPr>
        <w:lastRenderedPageBreak/>
        <w:t>IMÁGENES</w:t>
      </w:r>
    </w:p>
    <w:p w:rsidR="0025146C" w:rsidRDefault="0025146C" w:rsidP="00F5030E">
      <w:pPr>
        <w:shd w:val="clear" w:color="auto" w:fill="FFFFFF"/>
        <w:rPr>
          <w:rFonts w:ascii="Calibri" w:hAnsi="Calibri"/>
          <w:lang w:val="es-ES"/>
        </w:rPr>
      </w:pPr>
    </w:p>
    <w:p w:rsidR="0025146C" w:rsidRDefault="0025146C" w:rsidP="00F5030E">
      <w:pPr>
        <w:shd w:val="clear" w:color="auto" w:fill="FFFFFF"/>
        <w:rPr>
          <w:rFonts w:ascii="Calibri" w:hAnsi="Calibri"/>
          <w:lang w:val="es-ES"/>
        </w:rPr>
      </w:pPr>
    </w:p>
    <w:p w:rsidR="0025146C" w:rsidRDefault="00337469" w:rsidP="00F5030E">
      <w:pPr>
        <w:shd w:val="clear" w:color="auto" w:fill="FFFFFF"/>
        <w:rPr>
          <w:rFonts w:ascii="Calibri" w:hAnsi="Calibri"/>
          <w:lang w:val="es-ES"/>
        </w:rPr>
      </w:pPr>
      <w:r>
        <w:rPr>
          <w:rFonts w:ascii="Source Sans Pro" w:hAnsi="Source Sans Pro" w:cs="Arial"/>
          <w:noProof/>
          <w:sz w:val="22"/>
          <w:szCs w:val="22"/>
          <w:lang w:val="es-ES" w:eastAsia="es-ES"/>
        </w:rPr>
        <w:drawing>
          <wp:inline distT="0" distB="0" distL="0" distR="0" wp14:anchorId="777D4473" wp14:editId="1BB7F155">
            <wp:extent cx="3543300" cy="25587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romap Bildmaterial.jpg"/>
                    <pic:cNvPicPr/>
                  </pic:nvPicPr>
                  <pic:blipFill>
                    <a:blip r:embed="rId8">
                      <a:extLst>
                        <a:ext uri="{28A0092B-C50C-407E-A947-70E740481C1C}">
                          <a14:useLocalDpi xmlns:a14="http://schemas.microsoft.com/office/drawing/2010/main" val="0"/>
                        </a:ext>
                      </a:extLst>
                    </a:blip>
                    <a:stretch>
                      <a:fillRect/>
                    </a:stretch>
                  </pic:blipFill>
                  <pic:spPr>
                    <a:xfrm>
                      <a:off x="0" y="0"/>
                      <a:ext cx="3552993" cy="2565716"/>
                    </a:xfrm>
                    <a:prstGeom prst="rect">
                      <a:avLst/>
                    </a:prstGeom>
                  </pic:spPr>
                </pic:pic>
              </a:graphicData>
            </a:graphic>
          </wp:inline>
        </w:drawing>
      </w:r>
    </w:p>
    <w:p w:rsidR="00337469" w:rsidRDefault="00337469" w:rsidP="00F5030E">
      <w:pPr>
        <w:shd w:val="clear" w:color="auto" w:fill="FFFFFF"/>
        <w:rPr>
          <w:rFonts w:ascii="Calibri" w:hAnsi="Calibri"/>
          <w:lang w:val="es-ES"/>
        </w:rPr>
      </w:pPr>
    </w:p>
    <w:p w:rsidR="00337469" w:rsidRDefault="00337469" w:rsidP="00F5030E">
      <w:pPr>
        <w:shd w:val="clear" w:color="auto" w:fill="FFFFFF"/>
        <w:rPr>
          <w:rFonts w:ascii="Calibri" w:hAnsi="Calibri"/>
          <w:lang w:val="es-ES"/>
        </w:rPr>
      </w:pPr>
    </w:p>
    <w:p w:rsidR="0025146C" w:rsidRPr="0025146C" w:rsidRDefault="0025146C" w:rsidP="00F5030E">
      <w:pPr>
        <w:shd w:val="clear" w:color="auto" w:fill="FFFFFF"/>
        <w:rPr>
          <w:rFonts w:ascii="Calibri" w:hAnsi="Calibri"/>
          <w:lang w:val="es-ES"/>
        </w:rPr>
      </w:pPr>
    </w:p>
    <w:p w:rsidR="00354EEA" w:rsidRPr="0025146C" w:rsidRDefault="00354EEA" w:rsidP="002F0A74">
      <w:pPr>
        <w:spacing w:line="360" w:lineRule="auto"/>
        <w:ind w:right="-2128"/>
        <w:rPr>
          <w:rFonts w:ascii="Arial" w:hAnsi="Arial" w:cs="Arial"/>
          <w:bCs/>
          <w:sz w:val="20"/>
          <w:szCs w:val="20"/>
          <w:lang w:val="es-ES"/>
        </w:rPr>
      </w:pPr>
    </w:p>
    <w:p w:rsidR="00354EEA" w:rsidRPr="0025146C" w:rsidRDefault="00354EEA" w:rsidP="00F87CBA">
      <w:pPr>
        <w:shd w:val="clear" w:color="auto" w:fill="FFFFFF"/>
        <w:rPr>
          <w:rFonts w:ascii="Calibri" w:hAnsi="Calibri"/>
          <w:lang w:val="es-ES"/>
        </w:rPr>
      </w:pPr>
    </w:p>
    <w:p w:rsidR="0040035B" w:rsidRPr="0025146C" w:rsidRDefault="0040035B" w:rsidP="00F87CBA">
      <w:pPr>
        <w:shd w:val="clear" w:color="auto" w:fill="FFFFFF"/>
        <w:rPr>
          <w:rFonts w:ascii="Calibri" w:hAnsi="Calibri"/>
          <w:lang w:val="es-ES"/>
        </w:rPr>
      </w:pPr>
    </w:p>
    <w:p w:rsidR="0040035B" w:rsidRPr="0025146C" w:rsidRDefault="0040035B" w:rsidP="00F87CBA">
      <w:pPr>
        <w:shd w:val="clear" w:color="auto" w:fill="FFFFFF"/>
        <w:rPr>
          <w:rFonts w:ascii="Calibri" w:hAnsi="Calibri"/>
          <w:lang w:val="es-ES"/>
        </w:rPr>
      </w:pPr>
    </w:p>
    <w:p w:rsidR="00354EEA" w:rsidRDefault="00354EEA" w:rsidP="00F87CBA">
      <w:pPr>
        <w:shd w:val="clear" w:color="auto" w:fill="FFFFFF"/>
        <w:rPr>
          <w:rFonts w:ascii="Arial" w:hAnsi="Arial"/>
          <w:noProof/>
          <w:sz w:val="18"/>
          <w:szCs w:val="18"/>
          <w:lang w:eastAsia="es-ES"/>
        </w:rPr>
      </w:pPr>
    </w:p>
    <w:p w:rsidR="004944D6" w:rsidRDefault="004944D6" w:rsidP="00F87CBA">
      <w:pPr>
        <w:shd w:val="clear" w:color="auto" w:fill="FFFFFF"/>
        <w:rPr>
          <w:rFonts w:ascii="Arial" w:hAnsi="Arial"/>
          <w:noProof/>
          <w:sz w:val="18"/>
          <w:szCs w:val="18"/>
          <w:lang w:eastAsia="es-ES"/>
        </w:rPr>
      </w:pPr>
    </w:p>
    <w:p w:rsidR="004944D6" w:rsidRDefault="004944D6" w:rsidP="00F87CBA">
      <w:pPr>
        <w:shd w:val="clear" w:color="auto" w:fill="FFFFFF"/>
        <w:rPr>
          <w:rFonts w:ascii="Arial" w:hAnsi="Arial"/>
          <w:noProof/>
          <w:sz w:val="18"/>
          <w:szCs w:val="18"/>
          <w:lang w:eastAsia="es-ES"/>
        </w:rPr>
      </w:pPr>
    </w:p>
    <w:p w:rsidR="004944D6" w:rsidRDefault="004944D6" w:rsidP="00F87CBA">
      <w:pPr>
        <w:shd w:val="clear" w:color="auto" w:fill="FFFFFF"/>
        <w:rPr>
          <w:rFonts w:ascii="Arial" w:hAnsi="Arial"/>
          <w:noProof/>
          <w:sz w:val="18"/>
          <w:szCs w:val="18"/>
          <w:lang w:eastAsia="es-ES"/>
        </w:rPr>
      </w:pPr>
    </w:p>
    <w:p w:rsidR="00337469" w:rsidRDefault="00337469" w:rsidP="00F87CBA">
      <w:pPr>
        <w:shd w:val="clear" w:color="auto" w:fill="FFFFFF"/>
        <w:rPr>
          <w:rFonts w:ascii="Arial" w:hAnsi="Arial"/>
          <w:noProof/>
          <w:sz w:val="18"/>
          <w:szCs w:val="18"/>
          <w:lang w:eastAsia="es-ES"/>
        </w:rPr>
      </w:pPr>
    </w:p>
    <w:p w:rsidR="00337469" w:rsidRDefault="00337469" w:rsidP="00F87CBA">
      <w:pPr>
        <w:shd w:val="clear" w:color="auto" w:fill="FFFFFF"/>
        <w:rPr>
          <w:rFonts w:ascii="Arial" w:hAnsi="Arial"/>
          <w:noProof/>
          <w:sz w:val="18"/>
          <w:szCs w:val="18"/>
          <w:lang w:eastAsia="es-ES"/>
        </w:rPr>
      </w:pPr>
    </w:p>
    <w:p w:rsidR="00337469" w:rsidRDefault="00337469" w:rsidP="00F87CBA">
      <w:pPr>
        <w:shd w:val="clear" w:color="auto" w:fill="FFFFFF"/>
        <w:rPr>
          <w:rFonts w:ascii="Arial" w:hAnsi="Arial"/>
          <w:noProof/>
          <w:sz w:val="18"/>
          <w:szCs w:val="18"/>
          <w:lang w:eastAsia="es-ES"/>
        </w:rPr>
      </w:pPr>
    </w:p>
    <w:p w:rsidR="00337469" w:rsidRDefault="00337469" w:rsidP="00F87CBA">
      <w:pPr>
        <w:shd w:val="clear" w:color="auto" w:fill="FFFFFF"/>
        <w:rPr>
          <w:rFonts w:ascii="Arial" w:hAnsi="Arial"/>
          <w:noProof/>
          <w:sz w:val="18"/>
          <w:szCs w:val="18"/>
          <w:lang w:eastAsia="es-ES"/>
        </w:rPr>
      </w:pPr>
    </w:p>
    <w:p w:rsidR="00337469" w:rsidRDefault="00337469" w:rsidP="00F87CBA">
      <w:pPr>
        <w:shd w:val="clear" w:color="auto" w:fill="FFFFFF"/>
        <w:rPr>
          <w:rFonts w:ascii="Arial" w:hAnsi="Arial"/>
          <w:noProof/>
          <w:sz w:val="18"/>
          <w:szCs w:val="18"/>
          <w:lang w:eastAsia="es-ES"/>
        </w:rPr>
      </w:pPr>
    </w:p>
    <w:p w:rsidR="00337469" w:rsidRDefault="00337469" w:rsidP="00F87CBA">
      <w:pPr>
        <w:shd w:val="clear" w:color="auto" w:fill="FFFFFF"/>
        <w:rPr>
          <w:rFonts w:ascii="Arial" w:hAnsi="Arial"/>
          <w:noProof/>
          <w:sz w:val="18"/>
          <w:szCs w:val="18"/>
          <w:lang w:eastAsia="es-ES"/>
        </w:rPr>
      </w:pPr>
    </w:p>
    <w:p w:rsidR="00337469" w:rsidRDefault="00337469" w:rsidP="00F87CBA">
      <w:pPr>
        <w:shd w:val="clear" w:color="auto" w:fill="FFFFFF"/>
        <w:rPr>
          <w:rFonts w:ascii="Arial" w:hAnsi="Arial"/>
          <w:noProof/>
          <w:sz w:val="18"/>
          <w:szCs w:val="18"/>
          <w:lang w:eastAsia="es-ES"/>
        </w:rPr>
      </w:pPr>
    </w:p>
    <w:p w:rsidR="00337469" w:rsidRDefault="00337469" w:rsidP="00F87CBA">
      <w:pPr>
        <w:shd w:val="clear" w:color="auto" w:fill="FFFFFF"/>
        <w:rPr>
          <w:rFonts w:ascii="Arial" w:hAnsi="Arial"/>
          <w:noProof/>
          <w:sz w:val="18"/>
          <w:szCs w:val="18"/>
          <w:lang w:eastAsia="es-ES"/>
        </w:rPr>
      </w:pPr>
    </w:p>
    <w:p w:rsidR="00337469" w:rsidRDefault="00337469" w:rsidP="00F87CBA">
      <w:pPr>
        <w:shd w:val="clear" w:color="auto" w:fill="FFFFFF"/>
        <w:rPr>
          <w:rFonts w:ascii="Arial" w:hAnsi="Arial"/>
          <w:noProof/>
          <w:sz w:val="18"/>
          <w:szCs w:val="18"/>
          <w:lang w:eastAsia="es-ES"/>
        </w:rPr>
      </w:pPr>
    </w:p>
    <w:p w:rsidR="00337469" w:rsidRDefault="00337469" w:rsidP="00F87CBA">
      <w:pPr>
        <w:shd w:val="clear" w:color="auto" w:fill="FFFFFF"/>
        <w:rPr>
          <w:rFonts w:ascii="Arial" w:hAnsi="Arial"/>
          <w:noProof/>
          <w:sz w:val="18"/>
          <w:szCs w:val="18"/>
          <w:lang w:eastAsia="es-ES"/>
        </w:rPr>
      </w:pPr>
    </w:p>
    <w:p w:rsidR="00337469" w:rsidRDefault="00337469" w:rsidP="00F87CBA">
      <w:pPr>
        <w:shd w:val="clear" w:color="auto" w:fill="FFFFFF"/>
        <w:rPr>
          <w:rFonts w:ascii="Arial" w:hAnsi="Arial"/>
          <w:noProof/>
          <w:sz w:val="18"/>
          <w:szCs w:val="18"/>
          <w:lang w:eastAsia="es-ES"/>
        </w:rPr>
      </w:pPr>
    </w:p>
    <w:p w:rsidR="00337469" w:rsidRDefault="00337469" w:rsidP="00F87CBA">
      <w:pPr>
        <w:shd w:val="clear" w:color="auto" w:fill="FFFFFF"/>
        <w:rPr>
          <w:rFonts w:ascii="Arial" w:hAnsi="Arial"/>
          <w:noProof/>
          <w:sz w:val="18"/>
          <w:szCs w:val="18"/>
          <w:lang w:eastAsia="es-ES"/>
        </w:rPr>
      </w:pPr>
    </w:p>
    <w:p w:rsidR="00337469" w:rsidRDefault="00337469" w:rsidP="00F87CBA">
      <w:pPr>
        <w:shd w:val="clear" w:color="auto" w:fill="FFFFFF"/>
        <w:rPr>
          <w:rFonts w:ascii="Arial" w:hAnsi="Arial"/>
          <w:noProof/>
          <w:sz w:val="18"/>
          <w:szCs w:val="18"/>
          <w:lang w:eastAsia="es-ES"/>
        </w:rPr>
      </w:pPr>
    </w:p>
    <w:p w:rsidR="00337469" w:rsidRDefault="00337469" w:rsidP="00F87CBA">
      <w:pPr>
        <w:shd w:val="clear" w:color="auto" w:fill="FFFFFF"/>
        <w:rPr>
          <w:rFonts w:ascii="Arial" w:hAnsi="Arial"/>
          <w:noProof/>
          <w:sz w:val="18"/>
          <w:szCs w:val="18"/>
          <w:lang w:eastAsia="es-ES"/>
        </w:rPr>
      </w:pPr>
    </w:p>
    <w:p w:rsidR="00337469" w:rsidRDefault="00337469" w:rsidP="00F87CBA">
      <w:pPr>
        <w:shd w:val="clear" w:color="auto" w:fill="FFFFFF"/>
        <w:rPr>
          <w:rFonts w:ascii="Arial" w:hAnsi="Arial"/>
          <w:noProof/>
          <w:sz w:val="18"/>
          <w:szCs w:val="18"/>
          <w:lang w:eastAsia="es-ES"/>
        </w:rPr>
      </w:pPr>
    </w:p>
    <w:p w:rsidR="00337469" w:rsidRDefault="00337469" w:rsidP="00F87CBA">
      <w:pPr>
        <w:shd w:val="clear" w:color="auto" w:fill="FFFFFF"/>
        <w:rPr>
          <w:rFonts w:ascii="Arial" w:hAnsi="Arial"/>
          <w:noProof/>
          <w:sz w:val="18"/>
          <w:szCs w:val="18"/>
          <w:lang w:eastAsia="es-ES"/>
        </w:rPr>
      </w:pPr>
    </w:p>
    <w:p w:rsidR="004944D6" w:rsidRDefault="004944D6" w:rsidP="00F87CBA">
      <w:pPr>
        <w:shd w:val="clear" w:color="auto" w:fill="FFFFFF"/>
        <w:rPr>
          <w:rFonts w:ascii="Arial" w:hAnsi="Arial"/>
          <w:noProof/>
          <w:sz w:val="18"/>
          <w:szCs w:val="18"/>
          <w:lang w:eastAsia="es-ES"/>
        </w:rPr>
      </w:pPr>
    </w:p>
    <w:p w:rsidR="004944D6" w:rsidRDefault="004944D6" w:rsidP="00F87CBA">
      <w:pPr>
        <w:shd w:val="clear" w:color="auto" w:fill="FFFFFF"/>
        <w:rPr>
          <w:rFonts w:ascii="Arial" w:hAnsi="Arial"/>
          <w:noProof/>
          <w:sz w:val="18"/>
          <w:szCs w:val="18"/>
          <w:lang w:eastAsia="es-ES"/>
        </w:rPr>
      </w:pPr>
    </w:p>
    <w:p w:rsidR="004944D6" w:rsidRDefault="004944D6" w:rsidP="00F87CBA">
      <w:pPr>
        <w:shd w:val="clear" w:color="auto" w:fill="FFFFFF"/>
        <w:rPr>
          <w:rFonts w:ascii="Calibri" w:hAnsi="Calibri"/>
        </w:rPr>
      </w:pPr>
    </w:p>
    <w:p w:rsidR="00567C30" w:rsidRPr="00174677" w:rsidRDefault="00567C30" w:rsidP="00955C58">
      <w:pPr>
        <w:spacing w:line="360" w:lineRule="auto"/>
        <w:ind w:right="-2128"/>
        <w:rPr>
          <w:rFonts w:ascii="Arial" w:hAnsi="Arial" w:cs="Arial"/>
          <w:bCs/>
          <w:sz w:val="18"/>
          <w:szCs w:val="20"/>
        </w:rPr>
      </w:pPr>
    </w:p>
    <w:p w:rsidR="00BA08B3" w:rsidRPr="00BA08B3" w:rsidRDefault="00CD7A09" w:rsidP="00BA08B3">
      <w:pPr>
        <w:spacing w:line="360" w:lineRule="auto"/>
        <w:ind w:right="-2128"/>
        <w:rPr>
          <w:rFonts w:ascii="Arial" w:hAnsi="Arial" w:cs="Arial"/>
          <w:b/>
          <w:color w:val="000000" w:themeColor="text1"/>
          <w:sz w:val="22"/>
          <w:lang w:val="en-US"/>
        </w:rPr>
      </w:pPr>
      <w:r>
        <w:rPr>
          <w:rFonts w:ascii="Arial" w:hAnsi="Arial" w:cs="Arial"/>
          <w:b/>
          <w:color w:val="000000" w:themeColor="text1"/>
          <w:sz w:val="22"/>
          <w:lang w:val="en-US"/>
        </w:rPr>
        <w:lastRenderedPageBreak/>
        <w:t xml:space="preserve">ACERCA DE </w:t>
      </w:r>
      <w:r w:rsidR="00BA08B3" w:rsidRPr="00BA08B3">
        <w:rPr>
          <w:rFonts w:ascii="Arial" w:hAnsi="Arial" w:cs="Arial"/>
          <w:b/>
          <w:color w:val="000000" w:themeColor="text1"/>
          <w:sz w:val="22"/>
          <w:lang w:val="en-US"/>
        </w:rPr>
        <w:t>WIELAND ELECTRIC</w:t>
      </w:r>
    </w:p>
    <w:p w:rsidR="00BA08B3" w:rsidRPr="00BA08B3" w:rsidRDefault="00BA08B3" w:rsidP="00BA08B3">
      <w:pPr>
        <w:spacing w:line="360" w:lineRule="auto"/>
        <w:ind w:right="-2128"/>
        <w:rPr>
          <w:rFonts w:ascii="Arial" w:hAnsi="Arial" w:cs="Arial"/>
          <w:b/>
          <w:bCs/>
          <w:color w:val="000000" w:themeColor="text1"/>
          <w:sz w:val="22"/>
          <w:lang w:val="en-U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En Wieland Electric diseñamos y fabricamos conexiones eléctricas, tanto para la instalación de edificios, como para la automatización industrial, desde 1910. Nuestra sede central está ubicada en Bamberg, Alemania, y estamos presentes en má</w:t>
      </w:r>
      <w:r>
        <w:rPr>
          <w:rFonts w:ascii="Arial" w:hAnsi="Arial" w:cs="Arial"/>
          <w:color w:val="000000" w:themeColor="text1"/>
          <w:sz w:val="22"/>
          <w:lang w:val="es-ES"/>
        </w:rPr>
        <w:t>s de 70 países en todo el mundo</w:t>
      </w:r>
      <w:r w:rsidRPr="00CD7A09">
        <w:rPr>
          <w:rFonts w:ascii="Arial" w:hAnsi="Arial" w:cs="Arial"/>
          <w:color w:val="000000" w:themeColor="text1"/>
          <w:sz w:val="22"/>
          <w:lang w:val="es-ES"/>
        </w:rPr>
        <w:t xml:space="preserve">.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En el área de la Instalación de Edificios, somos el fabricante líder de sistemas eléctricos de instalación enchufable desde hace más de 40 años. Nuestro sistema de conexionado rápido, se ha posicionado como la referencia en la mejora de las instalaciones, en relación a la innovación, seguridad, rapidez y ahorro en el coste de la instalación.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Para el campo de la Automatización y Seguridad industrial, proporcionamos soluciones de conexión para fabricantes de maquinaria, producción industrial y energías renovables. </w:t>
      </w:r>
    </w:p>
    <w:p w:rsidR="00CD7A09" w:rsidRPr="00CD7A09" w:rsidRDefault="00CD7A09" w:rsidP="00CD7A09">
      <w:pPr>
        <w:spacing w:line="360" w:lineRule="auto"/>
        <w:ind w:right="-2128"/>
        <w:jc w:val="both"/>
        <w:rPr>
          <w:rFonts w:ascii="Arial" w:hAnsi="Arial" w:cs="Arial"/>
          <w:color w:val="000000" w:themeColor="text1"/>
          <w:sz w:val="22"/>
          <w:lang w:val="es-ES"/>
        </w:rPr>
      </w:pPr>
      <w:bookmarkStart w:id="0" w:name="_GoBack"/>
      <w:bookmarkEnd w:id="0"/>
    </w:p>
    <w:p w:rsidR="00066165" w:rsidRP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Disponemos de un catálogo con más de 25.000 referencias, que incluyen: bornes de carril DIN, conexiones para circuito impreso, conectores industriales multipolares, componentes electrónicos + IIOT, electrónica industrial, componentes para seguridad industrial, sistemas de conexión rápida para la edificación, sistemas de conexión estancos, cajas de distribución personalizables y sistema de cable plano flexible.</w:t>
      </w:r>
    </w:p>
    <w:p w:rsidR="00BA08B3" w:rsidRPr="00CD7A09" w:rsidRDefault="00BA08B3" w:rsidP="00BA08B3">
      <w:pPr>
        <w:spacing w:line="360" w:lineRule="auto"/>
        <w:ind w:right="-2128"/>
        <w:rPr>
          <w:rFonts w:ascii="Arial" w:hAnsi="Arial" w:cs="Arial"/>
          <w:color w:val="000000" w:themeColor="text1"/>
          <w:sz w:val="22"/>
          <w:lang w:val="es-ES"/>
        </w:rPr>
      </w:pPr>
    </w:p>
    <w:p w:rsidR="00BA08B3" w:rsidRPr="00CD7A09" w:rsidRDefault="00BA08B3" w:rsidP="00BA08B3">
      <w:pPr>
        <w:spacing w:line="360" w:lineRule="auto"/>
        <w:ind w:right="-2128"/>
        <w:rPr>
          <w:rFonts w:ascii="Arial" w:hAnsi="Arial" w:cs="Arial"/>
          <w:color w:val="000000" w:themeColor="text1"/>
          <w:sz w:val="22"/>
          <w:lang w:val="es-ES"/>
        </w:rPr>
      </w:pPr>
    </w:p>
    <w:p w:rsidR="00BA08B3" w:rsidRPr="00BA08B3" w:rsidRDefault="0025146C" w:rsidP="00BC511B">
      <w:pPr>
        <w:spacing w:line="360" w:lineRule="auto"/>
        <w:ind w:right="-2128"/>
        <w:rPr>
          <w:rFonts w:ascii="Arial" w:hAnsi="Arial" w:cs="Arial"/>
        </w:rPr>
      </w:pPr>
      <w:r>
        <w:rPr>
          <w:rFonts w:ascii="Arial" w:hAnsi="Arial" w:cs="Arial"/>
        </w:rPr>
        <w:t xml:space="preserve">CONTACTO PARA </w:t>
      </w:r>
      <w:r w:rsidR="00BA08B3" w:rsidRPr="00BA08B3">
        <w:rPr>
          <w:rFonts w:ascii="Arial" w:hAnsi="Arial" w:cs="Arial"/>
          <w:b/>
        </w:rPr>
        <w:t>P</w:t>
      </w:r>
      <w:r>
        <w:rPr>
          <w:rFonts w:ascii="Arial" w:hAnsi="Arial" w:cs="Arial"/>
          <w:b/>
        </w:rPr>
        <w:t>RENSA</w:t>
      </w:r>
    </w:p>
    <w:p w:rsidR="00A13F5A" w:rsidRPr="00174677" w:rsidRDefault="0025146C" w:rsidP="00A13F5A">
      <w:pPr>
        <w:spacing w:line="360" w:lineRule="auto"/>
        <w:ind w:right="-2128"/>
        <w:rPr>
          <w:rFonts w:ascii="Arial" w:hAnsi="Arial" w:cs="Arial"/>
          <w:b/>
          <w:sz w:val="18"/>
          <w:szCs w:val="18"/>
        </w:rPr>
      </w:pPr>
      <w:r>
        <w:rPr>
          <w:rFonts w:ascii="Arial" w:hAnsi="Arial" w:cs="Arial"/>
          <w:b/>
          <w:sz w:val="18"/>
          <w:szCs w:val="18"/>
        </w:rPr>
        <w:t>WIELAND ELECTRIC SL</w:t>
      </w:r>
    </w:p>
    <w:p w:rsidR="00A13F5A" w:rsidRPr="00174677" w:rsidRDefault="0025146C" w:rsidP="00A13F5A">
      <w:pPr>
        <w:spacing w:line="360" w:lineRule="auto"/>
        <w:ind w:right="-2128"/>
        <w:rPr>
          <w:rFonts w:ascii="Arial" w:hAnsi="Arial" w:cs="Arial"/>
          <w:sz w:val="18"/>
          <w:szCs w:val="18"/>
        </w:rPr>
      </w:pPr>
      <w:r>
        <w:rPr>
          <w:rFonts w:ascii="Arial" w:hAnsi="Arial" w:cs="Arial"/>
          <w:sz w:val="18"/>
          <w:szCs w:val="18"/>
        </w:rPr>
        <w:t>Laia Oltra / Marketing Com</w:t>
      </w:r>
      <w:r w:rsidR="00A13F5A" w:rsidRPr="00174677">
        <w:rPr>
          <w:rFonts w:ascii="Arial" w:hAnsi="Arial" w:cs="Arial"/>
          <w:sz w:val="18"/>
          <w:szCs w:val="18"/>
        </w:rPr>
        <w:t>unica</w:t>
      </w:r>
      <w:r>
        <w:rPr>
          <w:rFonts w:ascii="Arial" w:hAnsi="Arial" w:cs="Arial"/>
          <w:sz w:val="18"/>
          <w:szCs w:val="18"/>
        </w:rPr>
        <w:t>c</w:t>
      </w:r>
      <w:r w:rsidR="00A13F5A" w:rsidRPr="00174677">
        <w:rPr>
          <w:rFonts w:ascii="Arial" w:hAnsi="Arial" w:cs="Arial"/>
          <w:sz w:val="18"/>
          <w:szCs w:val="18"/>
        </w:rPr>
        <w:t>i</w:t>
      </w:r>
      <w:r>
        <w:rPr>
          <w:rFonts w:ascii="Arial" w:hAnsi="Arial" w:cs="Arial"/>
          <w:sz w:val="18"/>
          <w:szCs w:val="18"/>
        </w:rPr>
        <w:t>ó</w:t>
      </w:r>
      <w:r w:rsidR="00A13F5A" w:rsidRPr="00174677">
        <w:rPr>
          <w:rFonts w:ascii="Arial" w:hAnsi="Arial" w:cs="Arial"/>
          <w:sz w:val="18"/>
          <w:szCs w:val="18"/>
        </w:rPr>
        <w:t>n</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Tel</w:t>
      </w:r>
      <w:r w:rsidR="0025146C">
        <w:rPr>
          <w:rFonts w:ascii="Arial" w:hAnsi="Arial" w:cs="Arial"/>
          <w:sz w:val="18"/>
          <w:szCs w:val="18"/>
          <w:lang w:val="nb-NO"/>
        </w:rPr>
        <w:t>é</w:t>
      </w:r>
      <w:r w:rsidRPr="00174677">
        <w:rPr>
          <w:rFonts w:ascii="Arial" w:hAnsi="Arial" w:cs="Arial"/>
          <w:sz w:val="18"/>
          <w:szCs w:val="18"/>
          <w:lang w:val="nb-NO"/>
        </w:rPr>
        <w:t>fon</w:t>
      </w:r>
      <w:r w:rsidR="0025146C">
        <w:rPr>
          <w:rFonts w:ascii="Arial" w:hAnsi="Arial" w:cs="Arial"/>
          <w:sz w:val="18"/>
          <w:szCs w:val="18"/>
          <w:lang w:val="nb-NO"/>
        </w:rPr>
        <w:t>o</w:t>
      </w:r>
      <w:r w:rsidRPr="00174677">
        <w:rPr>
          <w:rFonts w:ascii="Arial" w:hAnsi="Arial" w:cs="Arial"/>
          <w:sz w:val="18"/>
          <w:szCs w:val="18"/>
          <w:lang w:val="nb-NO"/>
        </w:rPr>
        <w:t>: +</w:t>
      </w:r>
      <w:r w:rsidR="0025146C">
        <w:rPr>
          <w:rFonts w:ascii="Arial" w:hAnsi="Arial" w:cs="Arial"/>
          <w:sz w:val="18"/>
          <w:szCs w:val="18"/>
          <w:lang w:val="nb-NO"/>
        </w:rPr>
        <w:t>34 93 2523820</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hyperlink r:id="rId9" w:history="1">
        <w:r w:rsidR="0025146C" w:rsidRPr="001F5BC4">
          <w:rPr>
            <w:rStyle w:val="Hipervnculo"/>
            <w:rFonts w:ascii="Arial" w:hAnsi="Arial" w:cs="Arial"/>
            <w:sz w:val="18"/>
            <w:szCs w:val="18"/>
            <w:lang w:val="nb-NO"/>
          </w:rPr>
          <w:t>laia.oltra@wieland-electric.com</w:t>
        </w:r>
      </w:hyperlink>
    </w:p>
    <w:p w:rsidR="00A13F5A" w:rsidRPr="00B22E18" w:rsidRDefault="00A13F5A" w:rsidP="00A13F5A">
      <w:pPr>
        <w:spacing w:line="360" w:lineRule="auto"/>
        <w:ind w:right="-2128"/>
        <w:rPr>
          <w:rFonts w:ascii="Arial" w:hAnsi="Arial" w:cs="Arial"/>
          <w:color w:val="0000FF"/>
          <w:sz w:val="18"/>
          <w:szCs w:val="18"/>
          <w:u w:val="single"/>
          <w:lang w:val="sv-SE"/>
        </w:rPr>
      </w:pPr>
      <w:r w:rsidRPr="00B22E18">
        <w:rPr>
          <w:rFonts w:ascii="Arial" w:hAnsi="Arial" w:cs="Arial"/>
          <w:sz w:val="18"/>
          <w:szCs w:val="18"/>
          <w:lang w:val="sv-SE"/>
        </w:rPr>
        <w:t>Interne</w:t>
      </w:r>
      <w:r w:rsidR="00845DBB" w:rsidRPr="00B22E18">
        <w:rPr>
          <w:rFonts w:ascii="Arial" w:hAnsi="Arial" w:cs="Arial"/>
          <w:sz w:val="18"/>
          <w:szCs w:val="18"/>
          <w:lang w:val="sv-SE"/>
        </w:rPr>
        <w:t xml:space="preserve">t: </w:t>
      </w:r>
      <w:hyperlink r:id="rId10" w:history="1">
        <w:r w:rsidR="0025146C" w:rsidRPr="001F5BC4">
          <w:rPr>
            <w:rStyle w:val="Hipervnculo"/>
            <w:rFonts w:ascii="Arial" w:hAnsi="Arial" w:cs="Arial"/>
            <w:sz w:val="18"/>
            <w:szCs w:val="18"/>
            <w:lang w:val="sv-SE"/>
          </w:rPr>
          <w:t>www.wieland-electric.es</w:t>
        </w:r>
      </w:hyperlink>
      <w:r w:rsidR="0025146C">
        <w:rPr>
          <w:rFonts w:ascii="Arial" w:hAnsi="Arial" w:cs="Arial"/>
          <w:sz w:val="18"/>
          <w:szCs w:val="18"/>
          <w:lang w:val="sv-SE"/>
        </w:rPr>
        <w:t xml:space="preserve"> </w:t>
      </w:r>
    </w:p>
    <w:p w:rsidR="00A13F5A" w:rsidRPr="00B22E18" w:rsidRDefault="00A13F5A" w:rsidP="00A13F5A">
      <w:pPr>
        <w:spacing w:line="360" w:lineRule="auto"/>
        <w:rPr>
          <w:rFonts w:ascii="Arial" w:hAnsi="Arial" w:cs="Arial"/>
          <w:color w:val="0000FF"/>
          <w:sz w:val="18"/>
          <w:szCs w:val="18"/>
          <w:u w:val="single"/>
          <w:lang w:val="sv-SE"/>
        </w:rPr>
      </w:pPr>
    </w:p>
    <w:p w:rsidR="00A13F5A" w:rsidRPr="0017749B" w:rsidRDefault="00A13F5A" w:rsidP="00A13F5A">
      <w:pPr>
        <w:spacing w:line="360" w:lineRule="auto"/>
        <w:ind w:right="-2128"/>
        <w:rPr>
          <w:rFonts w:ascii="Arial" w:hAnsi="Arial" w:cs="Arial"/>
          <w:color w:val="0000FF"/>
          <w:sz w:val="18"/>
          <w:szCs w:val="18"/>
          <w:u w:val="single"/>
        </w:rPr>
      </w:pPr>
    </w:p>
    <w:p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690" w:rsidRDefault="00260690" w:rsidP="00597742">
      <w:r>
        <w:separator/>
      </w:r>
    </w:p>
  </w:endnote>
  <w:endnote w:type="continuationSeparator" w:id="0">
    <w:p w:rsidR="00260690" w:rsidRDefault="0026069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ource Sans Pro">
    <w:panose1 w:val="020B0503030403020204"/>
    <w:charset w:val="00"/>
    <w:family w:val="swiss"/>
    <w:notTrueType/>
    <w:pitch w:val="variable"/>
    <w:sig w:usb0="600002F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944D6" w:rsidRDefault="0025146C" w:rsidP="001D7296">
    <w:pPr>
      <w:pStyle w:val="Piedepgina"/>
      <w:tabs>
        <w:tab w:val="clear" w:pos="4536"/>
        <w:tab w:val="clear" w:pos="9072"/>
        <w:tab w:val="center" w:pos="3544"/>
        <w:tab w:val="right" w:pos="7088"/>
      </w:tabs>
      <w:ind w:right="-2126"/>
      <w:rPr>
        <w:rFonts w:ascii="Calibri" w:eastAsia="MS Gothic" w:hAnsi="Calibri" w:cs="Arial"/>
        <w:bCs/>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6E6639">
      <w:rPr>
        <w:rFonts w:ascii="Calibri" w:eastAsia="MS Gothic" w:hAnsi="Calibri" w:cs="Arial"/>
        <w:bCs/>
        <w:sz w:val="16"/>
        <w:szCs w:val="16"/>
      </w:rPr>
      <w:t>2</w:t>
    </w:r>
    <w:r w:rsidR="00337469">
      <w:rPr>
        <w:rFonts w:ascii="Calibri" w:eastAsia="MS Gothic" w:hAnsi="Calibri" w:cs="Arial"/>
        <w:bCs/>
        <w:sz w:val="16"/>
        <w:szCs w:val="16"/>
      </w:rPr>
      <w:t>0-12</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337469">
      <w:rPr>
        <w:rFonts w:ascii="Calibri" w:eastAsia="Arial Unicode MS" w:hAnsi="Calibri" w:cs="Arial Unicode MS"/>
        <w:noProof/>
        <w:sz w:val="16"/>
        <w:szCs w:val="16"/>
      </w:rPr>
      <w:t>2</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337469">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1D7296">
    <w:pPr>
      <w:pStyle w:val="Piedepgina"/>
    </w:pPr>
  </w:p>
  <w:p w:rsidR="00EE66A9" w:rsidRPr="001D7296" w:rsidRDefault="00EE66A9" w:rsidP="001D72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4704FB">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325070">
      <w:rPr>
        <w:rFonts w:ascii="Calibri" w:eastAsia="MS Gothic" w:hAnsi="Calibri" w:cs="Arial"/>
        <w:bCs/>
        <w:sz w:val="16"/>
        <w:szCs w:val="16"/>
      </w:rPr>
      <w:t>2</w:t>
    </w:r>
    <w:r w:rsidR="00337469">
      <w:rPr>
        <w:rFonts w:ascii="Calibri" w:eastAsia="MS Gothic" w:hAnsi="Calibri" w:cs="Arial"/>
        <w:bCs/>
        <w:sz w:val="16"/>
        <w:szCs w:val="16"/>
      </w:rPr>
      <w:t>0</w:t>
    </w:r>
    <w:r w:rsidR="00F5030E">
      <w:rPr>
        <w:rFonts w:ascii="Calibri" w:eastAsia="MS Gothic" w:hAnsi="Calibri" w:cs="Arial"/>
        <w:bCs/>
        <w:sz w:val="16"/>
        <w:szCs w:val="16"/>
      </w:rPr>
      <w:t>-</w:t>
    </w:r>
    <w:r w:rsidR="00337469">
      <w:rPr>
        <w:rFonts w:ascii="Calibri" w:eastAsia="MS Gothic" w:hAnsi="Calibri" w:cs="Arial"/>
        <w:bCs/>
        <w:sz w:val="16"/>
        <w:szCs w:val="16"/>
      </w:rPr>
      <w:t>12</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337469">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337469">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470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690" w:rsidRDefault="00260690" w:rsidP="00597742">
      <w:r>
        <w:separator/>
      </w:r>
    </w:p>
  </w:footnote>
  <w:footnote w:type="continuationSeparator" w:id="0">
    <w:p w:rsidR="00260690" w:rsidRDefault="0026069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E47649">
    <w:pPr>
      <w:pStyle w:val="Encabezado"/>
      <w:jc w:val="both"/>
    </w:pPr>
    <w:r>
      <w:rPr>
        <w:noProof/>
        <w:lang w:val="es-ES" w:eastAsia="es-ES"/>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337469">
    <w:pPr>
      <w:pStyle w:val="Encabezado"/>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23C54"/>
    <w:rsid w:val="00030C79"/>
    <w:rsid w:val="00033838"/>
    <w:rsid w:val="00036FFA"/>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C0A6B"/>
    <w:rsid w:val="000D43E7"/>
    <w:rsid w:val="000D4B4B"/>
    <w:rsid w:val="000D6748"/>
    <w:rsid w:val="000E46D8"/>
    <w:rsid w:val="000E4917"/>
    <w:rsid w:val="000E7351"/>
    <w:rsid w:val="000E76EA"/>
    <w:rsid w:val="00103F28"/>
    <w:rsid w:val="00113D9F"/>
    <w:rsid w:val="00124E76"/>
    <w:rsid w:val="0013275F"/>
    <w:rsid w:val="00141803"/>
    <w:rsid w:val="001422BE"/>
    <w:rsid w:val="00144097"/>
    <w:rsid w:val="00145B1F"/>
    <w:rsid w:val="00152526"/>
    <w:rsid w:val="00153087"/>
    <w:rsid w:val="001626CC"/>
    <w:rsid w:val="00165900"/>
    <w:rsid w:val="0016610B"/>
    <w:rsid w:val="00174033"/>
    <w:rsid w:val="00174677"/>
    <w:rsid w:val="0017749B"/>
    <w:rsid w:val="00177F2F"/>
    <w:rsid w:val="00185949"/>
    <w:rsid w:val="001A464A"/>
    <w:rsid w:val="001B7225"/>
    <w:rsid w:val="001C0C89"/>
    <w:rsid w:val="001C163B"/>
    <w:rsid w:val="001C2417"/>
    <w:rsid w:val="001C5D27"/>
    <w:rsid w:val="001D7296"/>
    <w:rsid w:val="00214753"/>
    <w:rsid w:val="002174F3"/>
    <w:rsid w:val="00217A88"/>
    <w:rsid w:val="00225AB8"/>
    <w:rsid w:val="00236971"/>
    <w:rsid w:val="002441FC"/>
    <w:rsid w:val="00244EFA"/>
    <w:rsid w:val="002457A8"/>
    <w:rsid w:val="0024699C"/>
    <w:rsid w:val="0025146C"/>
    <w:rsid w:val="002534C5"/>
    <w:rsid w:val="002566D4"/>
    <w:rsid w:val="00260690"/>
    <w:rsid w:val="0026264D"/>
    <w:rsid w:val="00262958"/>
    <w:rsid w:val="00263426"/>
    <w:rsid w:val="0026760C"/>
    <w:rsid w:val="0027143E"/>
    <w:rsid w:val="002766BE"/>
    <w:rsid w:val="00285905"/>
    <w:rsid w:val="00293470"/>
    <w:rsid w:val="00294CCF"/>
    <w:rsid w:val="002A31BB"/>
    <w:rsid w:val="002A4C37"/>
    <w:rsid w:val="002A646C"/>
    <w:rsid w:val="002A7437"/>
    <w:rsid w:val="002A7B37"/>
    <w:rsid w:val="002B4244"/>
    <w:rsid w:val="002C7717"/>
    <w:rsid w:val="002D0145"/>
    <w:rsid w:val="002D12B9"/>
    <w:rsid w:val="002D205C"/>
    <w:rsid w:val="002D78DC"/>
    <w:rsid w:val="002E09A7"/>
    <w:rsid w:val="002E0D3B"/>
    <w:rsid w:val="002E2ACF"/>
    <w:rsid w:val="002E5FC3"/>
    <w:rsid w:val="002F0A74"/>
    <w:rsid w:val="002F11A5"/>
    <w:rsid w:val="002F1292"/>
    <w:rsid w:val="002F1D53"/>
    <w:rsid w:val="002F2E7C"/>
    <w:rsid w:val="002F5E00"/>
    <w:rsid w:val="002F5EFB"/>
    <w:rsid w:val="002F6C8B"/>
    <w:rsid w:val="0030221D"/>
    <w:rsid w:val="0030471C"/>
    <w:rsid w:val="00310FF8"/>
    <w:rsid w:val="00312978"/>
    <w:rsid w:val="003142DD"/>
    <w:rsid w:val="00316C05"/>
    <w:rsid w:val="003212BA"/>
    <w:rsid w:val="00325070"/>
    <w:rsid w:val="00331084"/>
    <w:rsid w:val="003334B3"/>
    <w:rsid w:val="00335BA5"/>
    <w:rsid w:val="00337469"/>
    <w:rsid w:val="00354EEA"/>
    <w:rsid w:val="003800FF"/>
    <w:rsid w:val="00381FFB"/>
    <w:rsid w:val="00383012"/>
    <w:rsid w:val="003862E3"/>
    <w:rsid w:val="003A1AA0"/>
    <w:rsid w:val="003A302A"/>
    <w:rsid w:val="003A7062"/>
    <w:rsid w:val="003B011A"/>
    <w:rsid w:val="003B5927"/>
    <w:rsid w:val="003B5FF9"/>
    <w:rsid w:val="003B6183"/>
    <w:rsid w:val="003B763C"/>
    <w:rsid w:val="003C160F"/>
    <w:rsid w:val="003D2466"/>
    <w:rsid w:val="003D492B"/>
    <w:rsid w:val="003E6968"/>
    <w:rsid w:val="003E7469"/>
    <w:rsid w:val="003F1F07"/>
    <w:rsid w:val="003F5C3D"/>
    <w:rsid w:val="003F5EC1"/>
    <w:rsid w:val="003F70DE"/>
    <w:rsid w:val="0040035B"/>
    <w:rsid w:val="00404097"/>
    <w:rsid w:val="004076E7"/>
    <w:rsid w:val="00411012"/>
    <w:rsid w:val="004114E7"/>
    <w:rsid w:val="004126FA"/>
    <w:rsid w:val="00424AE7"/>
    <w:rsid w:val="004254C6"/>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4D6"/>
    <w:rsid w:val="00494BF7"/>
    <w:rsid w:val="004B12BF"/>
    <w:rsid w:val="004B332E"/>
    <w:rsid w:val="004B777D"/>
    <w:rsid w:val="004B7F97"/>
    <w:rsid w:val="004C04DA"/>
    <w:rsid w:val="004C6E3B"/>
    <w:rsid w:val="004E3613"/>
    <w:rsid w:val="004E7A72"/>
    <w:rsid w:val="004F6126"/>
    <w:rsid w:val="00501465"/>
    <w:rsid w:val="00505617"/>
    <w:rsid w:val="00517D28"/>
    <w:rsid w:val="00524D80"/>
    <w:rsid w:val="00547094"/>
    <w:rsid w:val="00552D72"/>
    <w:rsid w:val="00560CF5"/>
    <w:rsid w:val="0056204B"/>
    <w:rsid w:val="00567C30"/>
    <w:rsid w:val="00570968"/>
    <w:rsid w:val="00573E81"/>
    <w:rsid w:val="005744B9"/>
    <w:rsid w:val="00574BC1"/>
    <w:rsid w:val="00576704"/>
    <w:rsid w:val="00582839"/>
    <w:rsid w:val="0059410C"/>
    <w:rsid w:val="0059479A"/>
    <w:rsid w:val="00594A55"/>
    <w:rsid w:val="0059558D"/>
    <w:rsid w:val="00597639"/>
    <w:rsid w:val="00597742"/>
    <w:rsid w:val="005978A0"/>
    <w:rsid w:val="005A0B51"/>
    <w:rsid w:val="005A1ED6"/>
    <w:rsid w:val="005A6F64"/>
    <w:rsid w:val="005A7EE1"/>
    <w:rsid w:val="005B536A"/>
    <w:rsid w:val="005C24B8"/>
    <w:rsid w:val="005C773F"/>
    <w:rsid w:val="005D6DB6"/>
    <w:rsid w:val="005E401E"/>
    <w:rsid w:val="005F2DA1"/>
    <w:rsid w:val="005F62BD"/>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8467F"/>
    <w:rsid w:val="00686386"/>
    <w:rsid w:val="00693585"/>
    <w:rsid w:val="0069456A"/>
    <w:rsid w:val="006A36F4"/>
    <w:rsid w:val="006A46C5"/>
    <w:rsid w:val="006A6BB9"/>
    <w:rsid w:val="006B268E"/>
    <w:rsid w:val="006B3FC6"/>
    <w:rsid w:val="006C0645"/>
    <w:rsid w:val="006C11C2"/>
    <w:rsid w:val="006C6199"/>
    <w:rsid w:val="006D05F7"/>
    <w:rsid w:val="006D3E85"/>
    <w:rsid w:val="006E0A47"/>
    <w:rsid w:val="006E1FE7"/>
    <w:rsid w:val="006E4B3C"/>
    <w:rsid w:val="006E6639"/>
    <w:rsid w:val="00703568"/>
    <w:rsid w:val="00704AFF"/>
    <w:rsid w:val="00704FB6"/>
    <w:rsid w:val="00705D2F"/>
    <w:rsid w:val="00707719"/>
    <w:rsid w:val="00710479"/>
    <w:rsid w:val="00715996"/>
    <w:rsid w:val="00730228"/>
    <w:rsid w:val="007331CE"/>
    <w:rsid w:val="007338F9"/>
    <w:rsid w:val="00737E68"/>
    <w:rsid w:val="00740244"/>
    <w:rsid w:val="00742400"/>
    <w:rsid w:val="0076150F"/>
    <w:rsid w:val="00761C20"/>
    <w:rsid w:val="00765352"/>
    <w:rsid w:val="00770109"/>
    <w:rsid w:val="007762D5"/>
    <w:rsid w:val="007773E0"/>
    <w:rsid w:val="0077773B"/>
    <w:rsid w:val="00783234"/>
    <w:rsid w:val="00787372"/>
    <w:rsid w:val="007A72C3"/>
    <w:rsid w:val="007B1DCD"/>
    <w:rsid w:val="007B33E2"/>
    <w:rsid w:val="007B3593"/>
    <w:rsid w:val="007B4164"/>
    <w:rsid w:val="007B4C1B"/>
    <w:rsid w:val="007E069A"/>
    <w:rsid w:val="007E49B2"/>
    <w:rsid w:val="007E4E15"/>
    <w:rsid w:val="007E76B3"/>
    <w:rsid w:val="00801359"/>
    <w:rsid w:val="00820616"/>
    <w:rsid w:val="008238B1"/>
    <w:rsid w:val="00824D6D"/>
    <w:rsid w:val="008314B1"/>
    <w:rsid w:val="0083152D"/>
    <w:rsid w:val="00835F35"/>
    <w:rsid w:val="00843A37"/>
    <w:rsid w:val="00845DBB"/>
    <w:rsid w:val="008472E3"/>
    <w:rsid w:val="00851E9A"/>
    <w:rsid w:val="0085460B"/>
    <w:rsid w:val="00854997"/>
    <w:rsid w:val="008606DA"/>
    <w:rsid w:val="0086105D"/>
    <w:rsid w:val="00873332"/>
    <w:rsid w:val="00874E38"/>
    <w:rsid w:val="008752D8"/>
    <w:rsid w:val="0088304B"/>
    <w:rsid w:val="0088346D"/>
    <w:rsid w:val="008861E2"/>
    <w:rsid w:val="00892F88"/>
    <w:rsid w:val="00893AF0"/>
    <w:rsid w:val="008A4241"/>
    <w:rsid w:val="008A7A05"/>
    <w:rsid w:val="008B0905"/>
    <w:rsid w:val="008B50FB"/>
    <w:rsid w:val="008B7A0C"/>
    <w:rsid w:val="008C2F32"/>
    <w:rsid w:val="008C3798"/>
    <w:rsid w:val="008C7580"/>
    <w:rsid w:val="008D1187"/>
    <w:rsid w:val="008D325E"/>
    <w:rsid w:val="008E0F66"/>
    <w:rsid w:val="008E2160"/>
    <w:rsid w:val="008E4E5D"/>
    <w:rsid w:val="008F369A"/>
    <w:rsid w:val="008F4AA4"/>
    <w:rsid w:val="008F7862"/>
    <w:rsid w:val="00902D7E"/>
    <w:rsid w:val="00905D86"/>
    <w:rsid w:val="009077F4"/>
    <w:rsid w:val="009125B0"/>
    <w:rsid w:val="00922C27"/>
    <w:rsid w:val="00922F51"/>
    <w:rsid w:val="009236CA"/>
    <w:rsid w:val="00933213"/>
    <w:rsid w:val="009354F2"/>
    <w:rsid w:val="00941A08"/>
    <w:rsid w:val="009477F2"/>
    <w:rsid w:val="00955C58"/>
    <w:rsid w:val="00970BEC"/>
    <w:rsid w:val="0098220D"/>
    <w:rsid w:val="009826A6"/>
    <w:rsid w:val="00996EC0"/>
    <w:rsid w:val="009A11A8"/>
    <w:rsid w:val="009A48A4"/>
    <w:rsid w:val="009B21B9"/>
    <w:rsid w:val="009B7BEB"/>
    <w:rsid w:val="009C4363"/>
    <w:rsid w:val="009C4E30"/>
    <w:rsid w:val="009C6592"/>
    <w:rsid w:val="009C78DB"/>
    <w:rsid w:val="009D09C4"/>
    <w:rsid w:val="009D5CBD"/>
    <w:rsid w:val="009E5B6B"/>
    <w:rsid w:val="009E6649"/>
    <w:rsid w:val="00A03E6F"/>
    <w:rsid w:val="00A1001F"/>
    <w:rsid w:val="00A10B39"/>
    <w:rsid w:val="00A137AB"/>
    <w:rsid w:val="00A13938"/>
    <w:rsid w:val="00A13F5A"/>
    <w:rsid w:val="00A17833"/>
    <w:rsid w:val="00A213CF"/>
    <w:rsid w:val="00A21C56"/>
    <w:rsid w:val="00A238A5"/>
    <w:rsid w:val="00A345AE"/>
    <w:rsid w:val="00A35217"/>
    <w:rsid w:val="00A4413B"/>
    <w:rsid w:val="00A4658E"/>
    <w:rsid w:val="00A4762B"/>
    <w:rsid w:val="00A54FAC"/>
    <w:rsid w:val="00A62798"/>
    <w:rsid w:val="00A66AB9"/>
    <w:rsid w:val="00A66FF3"/>
    <w:rsid w:val="00A6790F"/>
    <w:rsid w:val="00A72AE3"/>
    <w:rsid w:val="00A764B0"/>
    <w:rsid w:val="00A93E91"/>
    <w:rsid w:val="00A96902"/>
    <w:rsid w:val="00A97E06"/>
    <w:rsid w:val="00AA01C0"/>
    <w:rsid w:val="00AA137B"/>
    <w:rsid w:val="00AA27C5"/>
    <w:rsid w:val="00AA3104"/>
    <w:rsid w:val="00AA4074"/>
    <w:rsid w:val="00AB0FA0"/>
    <w:rsid w:val="00AB4CE3"/>
    <w:rsid w:val="00AB6C7E"/>
    <w:rsid w:val="00AB7E83"/>
    <w:rsid w:val="00AC01F4"/>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2E18"/>
    <w:rsid w:val="00B23D77"/>
    <w:rsid w:val="00B313A2"/>
    <w:rsid w:val="00B31A00"/>
    <w:rsid w:val="00B42F32"/>
    <w:rsid w:val="00B44162"/>
    <w:rsid w:val="00B4460E"/>
    <w:rsid w:val="00B51D0A"/>
    <w:rsid w:val="00B534AA"/>
    <w:rsid w:val="00B61B4D"/>
    <w:rsid w:val="00B66F64"/>
    <w:rsid w:val="00B716ED"/>
    <w:rsid w:val="00B73B40"/>
    <w:rsid w:val="00B74E76"/>
    <w:rsid w:val="00B761D3"/>
    <w:rsid w:val="00B81AF1"/>
    <w:rsid w:val="00B852CE"/>
    <w:rsid w:val="00B85D1A"/>
    <w:rsid w:val="00B965EF"/>
    <w:rsid w:val="00B972CE"/>
    <w:rsid w:val="00BA08B3"/>
    <w:rsid w:val="00BA42F7"/>
    <w:rsid w:val="00BA76DA"/>
    <w:rsid w:val="00BB2922"/>
    <w:rsid w:val="00BB5EFC"/>
    <w:rsid w:val="00BC511B"/>
    <w:rsid w:val="00BD0BDB"/>
    <w:rsid w:val="00BD28B7"/>
    <w:rsid w:val="00BD29E9"/>
    <w:rsid w:val="00BE3D3D"/>
    <w:rsid w:val="00BF266B"/>
    <w:rsid w:val="00C0258B"/>
    <w:rsid w:val="00C03DBF"/>
    <w:rsid w:val="00C042DD"/>
    <w:rsid w:val="00C048A1"/>
    <w:rsid w:val="00C0738F"/>
    <w:rsid w:val="00C113A5"/>
    <w:rsid w:val="00C1368E"/>
    <w:rsid w:val="00C15D74"/>
    <w:rsid w:val="00C246B6"/>
    <w:rsid w:val="00C2610D"/>
    <w:rsid w:val="00C307EA"/>
    <w:rsid w:val="00C366A8"/>
    <w:rsid w:val="00C41294"/>
    <w:rsid w:val="00C43E07"/>
    <w:rsid w:val="00C47C2E"/>
    <w:rsid w:val="00C55512"/>
    <w:rsid w:val="00C60DFA"/>
    <w:rsid w:val="00C67C25"/>
    <w:rsid w:val="00C73EF5"/>
    <w:rsid w:val="00C7784F"/>
    <w:rsid w:val="00C82C69"/>
    <w:rsid w:val="00C855A6"/>
    <w:rsid w:val="00C9102D"/>
    <w:rsid w:val="00C910DD"/>
    <w:rsid w:val="00C952C8"/>
    <w:rsid w:val="00CA4545"/>
    <w:rsid w:val="00CC24C0"/>
    <w:rsid w:val="00CC404F"/>
    <w:rsid w:val="00CC41AE"/>
    <w:rsid w:val="00CD64CF"/>
    <w:rsid w:val="00CD7086"/>
    <w:rsid w:val="00CD7A09"/>
    <w:rsid w:val="00CE3A29"/>
    <w:rsid w:val="00CE541F"/>
    <w:rsid w:val="00CE5ADA"/>
    <w:rsid w:val="00CF198C"/>
    <w:rsid w:val="00CF4373"/>
    <w:rsid w:val="00CF74C6"/>
    <w:rsid w:val="00D02970"/>
    <w:rsid w:val="00D03600"/>
    <w:rsid w:val="00D21F19"/>
    <w:rsid w:val="00D26C11"/>
    <w:rsid w:val="00D33EDF"/>
    <w:rsid w:val="00D507AA"/>
    <w:rsid w:val="00D50B58"/>
    <w:rsid w:val="00D557C4"/>
    <w:rsid w:val="00D56C42"/>
    <w:rsid w:val="00D635D2"/>
    <w:rsid w:val="00D7013A"/>
    <w:rsid w:val="00D73A9E"/>
    <w:rsid w:val="00D76E51"/>
    <w:rsid w:val="00D83F37"/>
    <w:rsid w:val="00D87B4E"/>
    <w:rsid w:val="00D90B7D"/>
    <w:rsid w:val="00D92133"/>
    <w:rsid w:val="00D92901"/>
    <w:rsid w:val="00D95B51"/>
    <w:rsid w:val="00DA2F85"/>
    <w:rsid w:val="00DA4D70"/>
    <w:rsid w:val="00DA57FB"/>
    <w:rsid w:val="00DC0869"/>
    <w:rsid w:val="00DC1AFE"/>
    <w:rsid w:val="00DC5F2C"/>
    <w:rsid w:val="00DD0D6C"/>
    <w:rsid w:val="00DD5D5D"/>
    <w:rsid w:val="00DD5F12"/>
    <w:rsid w:val="00DF7C95"/>
    <w:rsid w:val="00E00E06"/>
    <w:rsid w:val="00E0293F"/>
    <w:rsid w:val="00E13106"/>
    <w:rsid w:val="00E2008A"/>
    <w:rsid w:val="00E2068B"/>
    <w:rsid w:val="00E26EC5"/>
    <w:rsid w:val="00E35B30"/>
    <w:rsid w:val="00E363A5"/>
    <w:rsid w:val="00E47649"/>
    <w:rsid w:val="00E5469E"/>
    <w:rsid w:val="00E640BA"/>
    <w:rsid w:val="00E715B5"/>
    <w:rsid w:val="00E7508F"/>
    <w:rsid w:val="00E7735B"/>
    <w:rsid w:val="00E803C2"/>
    <w:rsid w:val="00E86AB2"/>
    <w:rsid w:val="00EA6590"/>
    <w:rsid w:val="00EC252C"/>
    <w:rsid w:val="00EC4243"/>
    <w:rsid w:val="00EC4C59"/>
    <w:rsid w:val="00ED05A4"/>
    <w:rsid w:val="00EE66A9"/>
    <w:rsid w:val="00EF0A47"/>
    <w:rsid w:val="00EF187F"/>
    <w:rsid w:val="00EF4DDD"/>
    <w:rsid w:val="00F00E83"/>
    <w:rsid w:val="00F14078"/>
    <w:rsid w:val="00F421A5"/>
    <w:rsid w:val="00F42402"/>
    <w:rsid w:val="00F466DF"/>
    <w:rsid w:val="00F47799"/>
    <w:rsid w:val="00F5030E"/>
    <w:rsid w:val="00F570A1"/>
    <w:rsid w:val="00F62FAC"/>
    <w:rsid w:val="00F63CFE"/>
    <w:rsid w:val="00F73349"/>
    <w:rsid w:val="00F76F20"/>
    <w:rsid w:val="00F8013D"/>
    <w:rsid w:val="00F83148"/>
    <w:rsid w:val="00F85A14"/>
    <w:rsid w:val="00F8615B"/>
    <w:rsid w:val="00F87CBA"/>
    <w:rsid w:val="00F90169"/>
    <w:rsid w:val="00F95425"/>
    <w:rsid w:val="00FA3D67"/>
    <w:rsid w:val="00FA6793"/>
    <w:rsid w:val="00FB1A6E"/>
    <w:rsid w:val="00FB3F72"/>
    <w:rsid w:val="00FB714E"/>
    <w:rsid w:val="00FC313D"/>
    <w:rsid w:val="00FC3DCA"/>
    <w:rsid w:val="00FC4AF8"/>
    <w:rsid w:val="00FC6A42"/>
    <w:rsid w:val="00FE51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BB4D07"/>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de-DE"/>
    </w:rPr>
  </w:style>
  <w:style w:type="paragraph" w:styleId="Ttulo4">
    <w:name w:val="heading 4"/>
    <w:basedOn w:val="Normal"/>
    <w:next w:val="Normal"/>
    <w:link w:val="Ttulo4Car"/>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D205C"/>
    <w:rPr>
      <w:color w:val="0000FF"/>
      <w:u w:val="single"/>
    </w:rPr>
  </w:style>
  <w:style w:type="paragraph" w:customStyle="1" w:styleId="FarbigeListe-Akzent11">
    <w:name w:val="Farbige Liste - Akzent 11"/>
    <w:basedOn w:val="Normal"/>
    <w:uiPriority w:val="34"/>
    <w:qFormat/>
    <w:rsid w:val="002D205C"/>
    <w:pPr>
      <w:ind w:left="720"/>
      <w:contextualSpacing/>
    </w:pPr>
    <w:rPr>
      <w:rFonts w:ascii="Times New Roman" w:eastAsia="Times New Roman" w:hAnsi="Times New Roman"/>
    </w:rPr>
  </w:style>
  <w:style w:type="paragraph" w:customStyle="1" w:styleId="Textkrper21">
    <w:name w:val="Textkörper 21"/>
    <w:basedOn w:val="Normal"/>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Encabezado">
    <w:name w:val="header"/>
    <w:basedOn w:val="Normal"/>
    <w:link w:val="EncabezadoCar"/>
    <w:uiPriority w:val="99"/>
    <w:unhideWhenUsed/>
    <w:rsid w:val="00597742"/>
    <w:pPr>
      <w:tabs>
        <w:tab w:val="center" w:pos="4536"/>
        <w:tab w:val="right" w:pos="9072"/>
      </w:tabs>
    </w:pPr>
  </w:style>
  <w:style w:type="character" w:customStyle="1" w:styleId="EncabezadoCar">
    <w:name w:val="Encabezado Car"/>
    <w:basedOn w:val="Fuentedeprrafopredeter"/>
    <w:link w:val="Encabezado"/>
    <w:uiPriority w:val="99"/>
    <w:rsid w:val="00597742"/>
  </w:style>
  <w:style w:type="paragraph" w:styleId="Piedepgina">
    <w:name w:val="footer"/>
    <w:basedOn w:val="Normal"/>
    <w:link w:val="PiedepginaCar"/>
    <w:uiPriority w:val="99"/>
    <w:unhideWhenUsed/>
    <w:rsid w:val="00597742"/>
    <w:pPr>
      <w:tabs>
        <w:tab w:val="center" w:pos="4536"/>
        <w:tab w:val="right" w:pos="9072"/>
      </w:tabs>
    </w:pPr>
  </w:style>
  <w:style w:type="character" w:customStyle="1" w:styleId="PiedepginaCar">
    <w:name w:val="Pie de página Car"/>
    <w:basedOn w:val="Fuentedeprrafopredeter"/>
    <w:link w:val="Piedepgina"/>
    <w:uiPriority w:val="99"/>
    <w:rsid w:val="00597742"/>
  </w:style>
  <w:style w:type="character" w:styleId="Nmerodepgina">
    <w:name w:val="page number"/>
    <w:uiPriority w:val="99"/>
    <w:semiHidden/>
    <w:unhideWhenUsed/>
    <w:rsid w:val="00293470"/>
  </w:style>
  <w:style w:type="character" w:styleId="Hipervnculovisitado">
    <w:name w:val="FollowedHyperlink"/>
    <w:uiPriority w:val="99"/>
    <w:semiHidden/>
    <w:unhideWhenUsed/>
    <w:rsid w:val="002A646C"/>
    <w:rPr>
      <w:color w:val="800080"/>
      <w:u w:val="single"/>
    </w:rPr>
  </w:style>
  <w:style w:type="paragraph" w:styleId="Textodeglobo">
    <w:name w:val="Balloon Text"/>
    <w:basedOn w:val="Normal"/>
    <w:link w:val="TextodegloboCar"/>
    <w:uiPriority w:val="99"/>
    <w:semiHidden/>
    <w:unhideWhenUsed/>
    <w:rsid w:val="00404097"/>
    <w:rPr>
      <w:rFonts w:ascii="Lucida Grande" w:hAnsi="Lucida Grande" w:cs="Lucida Grande"/>
      <w:sz w:val="18"/>
      <w:szCs w:val="18"/>
    </w:rPr>
  </w:style>
  <w:style w:type="character" w:customStyle="1" w:styleId="TextodegloboCar">
    <w:name w:val="Texto de globo Car"/>
    <w:link w:val="Textodeglobo"/>
    <w:uiPriority w:val="99"/>
    <w:semiHidden/>
    <w:rsid w:val="00404097"/>
    <w:rPr>
      <w:rFonts w:ascii="Lucida Grande" w:hAnsi="Lucida Grande" w:cs="Lucida Grande"/>
      <w:sz w:val="18"/>
      <w:szCs w:val="18"/>
    </w:rPr>
  </w:style>
  <w:style w:type="paragraph" w:customStyle="1" w:styleId="EinfAbs">
    <w:name w:val="[Einf. Abs.]"/>
    <w:basedOn w:val="Normal"/>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aconcuadrcula">
    <w:name w:val="Table Grid"/>
    <w:basedOn w:val="Tablanormal"/>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Refdecomentario">
    <w:name w:val="annotation reference"/>
    <w:basedOn w:val="Fuentedeprrafopredeter"/>
    <w:uiPriority w:val="99"/>
    <w:semiHidden/>
    <w:unhideWhenUsed/>
    <w:rsid w:val="00075E4D"/>
    <w:rPr>
      <w:sz w:val="16"/>
      <w:szCs w:val="16"/>
    </w:rPr>
  </w:style>
  <w:style w:type="paragraph" w:styleId="Textocomentario">
    <w:name w:val="annotation text"/>
    <w:basedOn w:val="Normal"/>
    <w:link w:val="TextocomentarioCar"/>
    <w:uiPriority w:val="99"/>
    <w:semiHidden/>
    <w:unhideWhenUsed/>
    <w:rsid w:val="00075E4D"/>
    <w:rPr>
      <w:sz w:val="20"/>
      <w:szCs w:val="20"/>
    </w:rPr>
  </w:style>
  <w:style w:type="character" w:customStyle="1" w:styleId="TextocomentarioCar">
    <w:name w:val="Texto comentario Car"/>
    <w:basedOn w:val="Fuentedeprrafopredeter"/>
    <w:link w:val="Textocomentario"/>
    <w:uiPriority w:val="99"/>
    <w:semiHidden/>
    <w:rsid w:val="00075E4D"/>
    <w:rPr>
      <w:lang w:val="de-DE" w:eastAsia="de-DE"/>
    </w:rPr>
  </w:style>
  <w:style w:type="paragraph" w:styleId="Asuntodelcomentario">
    <w:name w:val="annotation subject"/>
    <w:basedOn w:val="Textocomentario"/>
    <w:next w:val="Textocomentario"/>
    <w:link w:val="AsuntodelcomentarioCar"/>
    <w:uiPriority w:val="99"/>
    <w:semiHidden/>
    <w:unhideWhenUsed/>
    <w:rsid w:val="00075E4D"/>
    <w:rPr>
      <w:b/>
      <w:bCs/>
    </w:rPr>
  </w:style>
  <w:style w:type="character" w:customStyle="1" w:styleId="AsuntodelcomentarioCar">
    <w:name w:val="Asunto del comentario Car"/>
    <w:basedOn w:val="TextocomentarioCar"/>
    <w:link w:val="Asuntodelcomentario"/>
    <w:uiPriority w:val="99"/>
    <w:semiHidden/>
    <w:rsid w:val="00075E4D"/>
    <w:rPr>
      <w:b/>
      <w:bCs/>
      <w:lang w:val="de-DE" w:eastAsia="de-DE"/>
    </w:rPr>
  </w:style>
  <w:style w:type="paragraph" w:styleId="NormalWeb">
    <w:name w:val="Normal (Web)"/>
    <w:basedOn w:val="Normal"/>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Prrafodelista">
    <w:name w:val="List Paragraph"/>
    <w:basedOn w:val="Normal"/>
    <w:uiPriority w:val="72"/>
    <w:qFormat/>
    <w:rsid w:val="00476ACF"/>
    <w:pPr>
      <w:ind w:left="720"/>
      <w:contextualSpacing/>
    </w:pPr>
  </w:style>
  <w:style w:type="character" w:styleId="Textoennegrita">
    <w:name w:val="Strong"/>
    <w:basedOn w:val="Fuentedeprrafopredeter"/>
    <w:uiPriority w:val="22"/>
    <w:qFormat/>
    <w:rsid w:val="00066165"/>
    <w:rPr>
      <w:b/>
      <w:bCs/>
    </w:rPr>
  </w:style>
  <w:style w:type="character" w:customStyle="1" w:styleId="NichtaufgelsteErwhnung1">
    <w:name w:val="Nicht aufgelöste Erwähnung1"/>
    <w:basedOn w:val="Fuentedeprrafopredeter"/>
    <w:uiPriority w:val="99"/>
    <w:semiHidden/>
    <w:unhideWhenUsed/>
    <w:rsid w:val="00066165"/>
    <w:rPr>
      <w:color w:val="605E5C"/>
      <w:shd w:val="clear" w:color="auto" w:fill="E1DFDD"/>
    </w:rPr>
  </w:style>
  <w:style w:type="character" w:customStyle="1" w:styleId="NichtaufgelsteErwhnung2">
    <w:name w:val="Nicht aufgelöste Erwähnung2"/>
    <w:basedOn w:val="Fuentedeprrafopredeter"/>
    <w:uiPriority w:val="99"/>
    <w:semiHidden/>
    <w:unhideWhenUsed/>
    <w:rsid w:val="00036FFA"/>
    <w:rPr>
      <w:color w:val="605E5C"/>
      <w:shd w:val="clear" w:color="auto" w:fill="E1DFDD"/>
    </w:rPr>
  </w:style>
  <w:style w:type="character" w:customStyle="1" w:styleId="apple-converted-space">
    <w:name w:val="apple-converted-space"/>
    <w:basedOn w:val="Fuentedeprrafopredeter"/>
    <w:rsid w:val="00C55512"/>
  </w:style>
  <w:style w:type="character" w:customStyle="1" w:styleId="UnresolvedMention">
    <w:name w:val="Unresolved Mention"/>
    <w:basedOn w:val="Fuentedeprrafopredeter"/>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eland-electric.es" TargetMode="External"/><Relationship Id="rId4" Type="http://schemas.openxmlformats.org/officeDocument/2006/relationships/settings" Target="settings.xml"/><Relationship Id="rId9" Type="http://schemas.openxmlformats.org/officeDocument/2006/relationships/hyperlink" Target="mailto:laia.oltra@wieland-electri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FE4D5-015F-48F1-A0AB-B42479D38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467</Words>
  <Characters>2570</Characters>
  <Application>Microsoft Office Word</Application>
  <DocSecurity>0</DocSecurity>
  <Lines>21</Lines>
  <Paragraphs>6</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3031</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Oltra Laia</cp:lastModifiedBy>
  <cp:revision>2</cp:revision>
  <cp:lastPrinted>2020-03-27T11:27:00Z</cp:lastPrinted>
  <dcterms:created xsi:type="dcterms:W3CDTF">2021-07-21T09:20:00Z</dcterms:created>
  <dcterms:modified xsi:type="dcterms:W3CDTF">2021-07-21T09:20:00Z</dcterms:modified>
</cp:coreProperties>
</file>